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F0C465" w14:textId="77777777" w:rsidR="0095375A" w:rsidRPr="009F505C" w:rsidRDefault="0002277D" w:rsidP="00131B9F">
      <w:pPr>
        <w:spacing w:after="0" w:line="276" w:lineRule="auto"/>
        <w:ind w:firstLine="567"/>
        <w:jc w:val="center"/>
        <w:rPr>
          <w:rFonts w:ascii="GHEA Grapalat" w:hAnsi="GHEA Grapalat"/>
          <w:b/>
          <w:caps/>
          <w:sz w:val="24"/>
          <w:szCs w:val="24"/>
          <w:lang w:val="hy-AM"/>
        </w:rPr>
      </w:pPr>
      <w:r w:rsidRPr="009F505C">
        <w:rPr>
          <w:rFonts w:ascii="GHEA Grapalat" w:hAnsi="GHEA Grapalat"/>
          <w:b/>
          <w:caps/>
          <w:sz w:val="24"/>
          <w:szCs w:val="24"/>
          <w:lang w:val="hy-AM"/>
        </w:rPr>
        <w:t>ԴԻՐՔՈՐՈՇՈՒՄ</w:t>
      </w:r>
    </w:p>
    <w:p w14:paraId="4CAB32DA" w14:textId="77777777" w:rsidR="0002277D" w:rsidRPr="009F505C" w:rsidRDefault="00EA23BA" w:rsidP="00131B9F">
      <w:pPr>
        <w:spacing w:after="0" w:line="276" w:lineRule="auto"/>
        <w:ind w:firstLine="567"/>
        <w:jc w:val="center"/>
        <w:rPr>
          <w:rFonts w:ascii="GHEA Grapalat" w:hAnsi="GHEA Grapalat"/>
          <w:b/>
          <w:caps/>
          <w:sz w:val="24"/>
          <w:szCs w:val="24"/>
          <w:lang w:val="hy-AM"/>
        </w:rPr>
      </w:pPr>
      <w:r w:rsidRPr="009F505C">
        <w:rPr>
          <w:rFonts w:ascii="GHEA Grapalat" w:hAnsi="GHEA Grapalat"/>
          <w:b/>
          <w:caps/>
          <w:sz w:val="24"/>
          <w:szCs w:val="24"/>
          <w:lang w:val="hy-AM"/>
        </w:rPr>
        <w:t xml:space="preserve">«Անձնական տվյալների ավտոմատացված մշակման դեպքում անհատների պաշտպանության մասին» </w:t>
      </w:r>
      <w:r w:rsidR="00046E05" w:rsidRPr="009F505C">
        <w:rPr>
          <w:rFonts w:ascii="GHEA Grapalat" w:hAnsi="GHEA Grapalat"/>
          <w:b/>
          <w:caps/>
          <w:sz w:val="24"/>
          <w:szCs w:val="24"/>
          <w:lang w:val="hy-AM"/>
        </w:rPr>
        <w:t xml:space="preserve">ԵՎՐՈՊԱՅԻ ԽՈՐՀՐԴԻ </w:t>
      </w:r>
      <w:r w:rsidRPr="009F505C">
        <w:rPr>
          <w:rFonts w:ascii="GHEA Grapalat" w:hAnsi="GHEA Grapalat"/>
          <w:b/>
          <w:caps/>
          <w:sz w:val="24"/>
          <w:szCs w:val="24"/>
          <w:lang w:val="hy-AM"/>
        </w:rPr>
        <w:t>կոնվենցիան փոփոխող արձանագրության</w:t>
      </w:r>
      <w:r w:rsidR="00A521BB" w:rsidRPr="009F505C">
        <w:rPr>
          <w:rFonts w:ascii="GHEA Grapalat" w:hAnsi="GHEA Grapalat"/>
          <w:b/>
          <w:caps/>
          <w:sz w:val="24"/>
          <w:szCs w:val="24"/>
          <w:lang w:val="hy-AM"/>
        </w:rPr>
        <w:t xml:space="preserve"> </w:t>
      </w:r>
      <w:r w:rsidR="0002277D" w:rsidRPr="009F505C">
        <w:rPr>
          <w:rFonts w:ascii="GHEA Grapalat" w:hAnsi="GHEA Grapalat"/>
          <w:b/>
          <w:caps/>
          <w:sz w:val="24"/>
          <w:szCs w:val="24"/>
          <w:lang w:val="hy-AM"/>
        </w:rPr>
        <w:t>ՎԱՎԵՐԱՑՄԱՆ ՎԵՐԱԲԵՐՅԱԼ</w:t>
      </w:r>
    </w:p>
    <w:p w14:paraId="5ECABF11" w14:textId="77777777" w:rsidR="0040247B" w:rsidRPr="009F505C" w:rsidRDefault="0040247B" w:rsidP="00131B9F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75D5DB7F" w14:textId="3B552E0E" w:rsidR="00234120" w:rsidRPr="00846C01" w:rsidRDefault="005A6559" w:rsidP="00131B9F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F505C">
        <w:rPr>
          <w:rFonts w:ascii="GHEA Grapalat" w:hAnsi="GHEA Grapalat"/>
          <w:sz w:val="24"/>
          <w:szCs w:val="24"/>
          <w:lang w:val="hy-AM"/>
        </w:rPr>
        <w:t xml:space="preserve">«1981թ. հունվարի 28-ի </w:t>
      </w:r>
      <w:r w:rsidRPr="00846C01">
        <w:rPr>
          <w:rFonts w:ascii="GHEA Grapalat" w:hAnsi="GHEA Grapalat"/>
          <w:sz w:val="24"/>
          <w:szCs w:val="24"/>
          <w:lang w:val="hy-AM"/>
        </w:rPr>
        <w:t xml:space="preserve">Անձնական տվյալների ավտոմատացված մշակման դեպքում անհատների պաշտպանության մասին» </w:t>
      </w:r>
      <w:r w:rsidR="00812BC6" w:rsidRPr="00846C01">
        <w:rPr>
          <w:rFonts w:ascii="GHEA Grapalat" w:hAnsi="GHEA Grapalat"/>
          <w:sz w:val="24"/>
          <w:szCs w:val="24"/>
          <w:lang w:val="hy-AM"/>
        </w:rPr>
        <w:t xml:space="preserve">Եվրոպայի խորհրդի </w:t>
      </w:r>
      <w:r w:rsidR="004D53CA" w:rsidRPr="00846C01">
        <w:rPr>
          <w:rFonts w:ascii="GHEA Grapalat" w:hAnsi="GHEA Grapalat"/>
          <w:sz w:val="24"/>
          <w:szCs w:val="24"/>
          <w:lang w:val="hy-AM"/>
        </w:rPr>
        <w:t xml:space="preserve">Կոնվենցիան </w:t>
      </w:r>
      <w:r w:rsidR="00DC29CB" w:rsidRPr="00846C01">
        <w:rPr>
          <w:rFonts w:ascii="GHEA Grapalat" w:hAnsi="GHEA Grapalat"/>
          <w:sz w:val="24"/>
          <w:szCs w:val="24"/>
          <w:lang w:val="hy-AM"/>
        </w:rPr>
        <w:t>(այսուհետ՝ Կոնվենցիա)</w:t>
      </w:r>
      <w:r w:rsidR="00812BC6" w:rsidRPr="00846C01">
        <w:rPr>
          <w:rFonts w:ascii="GHEA Grapalat" w:hAnsi="GHEA Grapalat"/>
          <w:sz w:val="24"/>
          <w:szCs w:val="24"/>
          <w:lang w:val="hy-AM"/>
        </w:rPr>
        <w:t xml:space="preserve"> </w:t>
      </w:r>
      <w:r w:rsidR="00234120" w:rsidRPr="00846C01">
        <w:rPr>
          <w:rFonts w:ascii="GHEA Grapalat" w:hAnsi="GHEA Grapalat"/>
          <w:sz w:val="24"/>
          <w:szCs w:val="24"/>
          <w:lang w:val="hy-AM"/>
        </w:rPr>
        <w:t>առաջին միջազգային գործիքն է</w:t>
      </w:r>
      <w:r w:rsidR="00AF639A" w:rsidRPr="00846C01">
        <w:rPr>
          <w:rFonts w:ascii="GHEA Grapalat" w:hAnsi="GHEA Grapalat"/>
          <w:sz w:val="24"/>
          <w:szCs w:val="24"/>
          <w:lang w:val="hy-AM"/>
        </w:rPr>
        <w:t xml:space="preserve">, </w:t>
      </w:r>
      <w:r w:rsidR="00234120" w:rsidRPr="00846C01">
        <w:rPr>
          <w:rFonts w:ascii="GHEA Grapalat" w:hAnsi="GHEA Grapalat"/>
          <w:sz w:val="24"/>
          <w:szCs w:val="24"/>
          <w:lang w:val="hy-AM"/>
        </w:rPr>
        <w:t xml:space="preserve">որը </w:t>
      </w:r>
      <w:r w:rsidR="001505E0" w:rsidRPr="00846C01">
        <w:rPr>
          <w:rFonts w:ascii="GHEA Grapalat" w:hAnsi="GHEA Grapalat"/>
          <w:sz w:val="24"/>
          <w:szCs w:val="24"/>
          <w:lang w:val="hy-AM"/>
        </w:rPr>
        <w:t xml:space="preserve">նախատեսում է պաշտպանության մեխանիզմներ անհատների </w:t>
      </w:r>
      <w:r w:rsidR="004D53CA" w:rsidRPr="00846C01">
        <w:rPr>
          <w:rFonts w:ascii="GHEA Grapalat" w:hAnsi="GHEA Grapalat"/>
          <w:sz w:val="24"/>
          <w:szCs w:val="24"/>
          <w:lang w:val="hy-AM"/>
        </w:rPr>
        <w:t>անձնական</w:t>
      </w:r>
      <w:r w:rsidR="001505E0" w:rsidRPr="00846C01">
        <w:rPr>
          <w:rFonts w:ascii="GHEA Grapalat" w:hAnsi="GHEA Grapalat"/>
          <w:sz w:val="24"/>
          <w:szCs w:val="24"/>
          <w:lang w:val="hy-AM"/>
        </w:rPr>
        <w:t xml:space="preserve"> տվյալների հավաքագրման </w:t>
      </w:r>
      <w:r w:rsidR="00AF639A" w:rsidRPr="00846C01">
        <w:rPr>
          <w:rFonts w:ascii="GHEA Grapalat" w:hAnsi="GHEA Grapalat"/>
          <w:sz w:val="24"/>
          <w:szCs w:val="24"/>
          <w:lang w:val="hy-AM"/>
        </w:rPr>
        <w:t xml:space="preserve">և մշակման ժամանակ հնարավոր չարաշահումների դեմ: </w:t>
      </w:r>
      <w:r w:rsidR="004D53CA" w:rsidRPr="00846C01">
        <w:rPr>
          <w:rFonts w:ascii="GHEA Grapalat" w:hAnsi="GHEA Grapalat"/>
          <w:sz w:val="24"/>
          <w:szCs w:val="24"/>
          <w:lang w:val="hy-AM"/>
        </w:rPr>
        <w:t xml:space="preserve">Կոնվենցիան </w:t>
      </w:r>
      <w:r w:rsidR="00234120" w:rsidRPr="00846C01">
        <w:rPr>
          <w:rFonts w:ascii="GHEA Grapalat" w:hAnsi="GHEA Grapalat"/>
          <w:sz w:val="24"/>
          <w:szCs w:val="24"/>
          <w:lang w:val="hy-AM"/>
        </w:rPr>
        <w:t>տրամադրում է անձնական տվյալների մշակման երաշխիքներ</w:t>
      </w:r>
      <w:r w:rsidR="0024784B" w:rsidRPr="00846C01">
        <w:rPr>
          <w:rFonts w:ascii="GHEA Grapalat" w:hAnsi="GHEA Grapalat"/>
          <w:sz w:val="24"/>
          <w:szCs w:val="24"/>
          <w:lang w:val="hy-AM"/>
        </w:rPr>
        <w:t xml:space="preserve"> և </w:t>
      </w:r>
      <w:r w:rsidR="00234120" w:rsidRPr="00846C01">
        <w:rPr>
          <w:rFonts w:ascii="GHEA Grapalat" w:hAnsi="GHEA Grapalat"/>
          <w:sz w:val="24"/>
          <w:szCs w:val="24"/>
          <w:lang w:val="hy-AM"/>
        </w:rPr>
        <w:t>արգելում է հատուկ կատեգորիայի զգայուն անձնական տվյալների մշակումը իրավական երաշխիքների բացակայության պայմաններում:</w:t>
      </w:r>
      <w:r w:rsidR="00234120" w:rsidRPr="00846C01">
        <w:rPr>
          <w:rStyle w:val="FootnoteReference"/>
          <w:rFonts w:ascii="GHEA Grapalat" w:hAnsi="GHEA Grapalat"/>
          <w:sz w:val="24"/>
          <w:szCs w:val="24"/>
          <w:lang w:val="hy-AM"/>
        </w:rPr>
        <w:footnoteReference w:id="1"/>
      </w:r>
      <w:r w:rsidR="00234120" w:rsidRPr="00846C01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7C278E7F" w14:textId="2C04763E" w:rsidR="000F7004" w:rsidRPr="009F505C" w:rsidRDefault="00234120" w:rsidP="00131B9F">
      <w:pPr>
        <w:spacing w:after="0" w:line="276" w:lineRule="auto"/>
        <w:ind w:firstLine="567"/>
        <w:jc w:val="both"/>
        <w:rPr>
          <w:rFonts w:ascii="GHEA Grapalat" w:hAnsi="GHEA Grapalat"/>
          <w:color w:val="5B9BD5" w:themeColor="accent1"/>
          <w:sz w:val="24"/>
          <w:szCs w:val="24"/>
          <w:lang w:val="hy-AM"/>
        </w:rPr>
      </w:pPr>
      <w:r w:rsidRPr="00846C01">
        <w:rPr>
          <w:rFonts w:ascii="GHEA Grapalat" w:hAnsi="GHEA Grapalat"/>
          <w:sz w:val="24"/>
          <w:szCs w:val="24"/>
          <w:lang w:val="hy-AM"/>
        </w:rPr>
        <w:t xml:space="preserve">Կոնվենցիայի </w:t>
      </w:r>
      <w:r w:rsidR="009936C8" w:rsidRPr="00846C01">
        <w:rPr>
          <w:rFonts w:ascii="GHEA Grapalat" w:hAnsi="GHEA Grapalat"/>
          <w:sz w:val="24"/>
          <w:szCs w:val="24"/>
          <w:lang w:val="hy-AM"/>
        </w:rPr>
        <w:t>նպատակն է ապահովել անհատների անձնական տվյալների ավտոմատացված մշակման դեպքում նրանց պաշտպանությունը, ինչպես նաև նպաստել այդ անձանց իրավունքների և հիմնարար ազատությունների, մասնավորապես մասնավոր կյանքի անձեռնմխելիության իրավունքի հարգմանը:</w:t>
      </w:r>
      <w:r w:rsidR="009936C8" w:rsidRPr="00846C01">
        <w:rPr>
          <w:rStyle w:val="FootnoteReference"/>
          <w:rFonts w:ascii="GHEA Grapalat" w:hAnsi="GHEA Grapalat"/>
          <w:sz w:val="24"/>
          <w:szCs w:val="24"/>
          <w:lang w:val="hy-AM"/>
        </w:rPr>
        <w:footnoteReference w:id="2"/>
      </w:r>
      <w:r w:rsidR="0037689A" w:rsidRPr="00846C01">
        <w:rPr>
          <w:rFonts w:ascii="GHEA Grapalat" w:hAnsi="GHEA Grapalat"/>
          <w:sz w:val="24"/>
          <w:szCs w:val="24"/>
          <w:lang w:val="hy-AM"/>
        </w:rPr>
        <w:t xml:space="preserve"> </w:t>
      </w:r>
      <w:r w:rsidR="008F6573" w:rsidRPr="00846C01">
        <w:rPr>
          <w:rFonts w:ascii="GHEA Grapalat" w:hAnsi="GHEA Grapalat"/>
          <w:sz w:val="24"/>
          <w:szCs w:val="24"/>
          <w:lang w:val="hy-AM"/>
        </w:rPr>
        <w:t xml:space="preserve">Կոնվենցիայի գլխավոր նպատակներից է </w:t>
      </w:r>
      <w:r w:rsidR="00873E41" w:rsidRPr="00846C01">
        <w:rPr>
          <w:rFonts w:ascii="GHEA Grapalat" w:hAnsi="GHEA Grapalat"/>
          <w:sz w:val="24"/>
          <w:szCs w:val="24"/>
          <w:lang w:val="hy-AM"/>
        </w:rPr>
        <w:t>իրազեկել</w:t>
      </w:r>
      <w:r w:rsidR="00FB6C39" w:rsidRPr="00846C01">
        <w:rPr>
          <w:rFonts w:ascii="GHEA Grapalat" w:hAnsi="GHEA Grapalat"/>
          <w:sz w:val="24"/>
          <w:szCs w:val="24"/>
          <w:lang w:val="hy-AM"/>
        </w:rPr>
        <w:t xml:space="preserve"> անհատներին այլ անձանց կողմից իրենց անձնական տվյալների մշակման մասին՝ </w:t>
      </w:r>
      <w:r w:rsidR="001466E0" w:rsidRPr="00846C01">
        <w:rPr>
          <w:rFonts w:ascii="GHEA Grapalat" w:hAnsi="GHEA Grapalat"/>
          <w:sz w:val="24"/>
          <w:szCs w:val="24"/>
          <w:lang w:val="hy-AM"/>
        </w:rPr>
        <w:t>ելնելով</w:t>
      </w:r>
      <w:r w:rsidR="00FB6C39" w:rsidRPr="00846C01">
        <w:rPr>
          <w:rFonts w:ascii="GHEA Grapalat" w:hAnsi="GHEA Grapalat"/>
          <w:sz w:val="24"/>
          <w:szCs w:val="24"/>
          <w:lang w:val="hy-AM"/>
        </w:rPr>
        <w:t xml:space="preserve"> </w:t>
      </w:r>
      <w:r w:rsidR="00B76EF1" w:rsidRPr="00846C01">
        <w:rPr>
          <w:rFonts w:ascii="GHEA Grapalat" w:hAnsi="GHEA Grapalat"/>
          <w:sz w:val="24"/>
          <w:szCs w:val="24"/>
          <w:lang w:val="hy-AM"/>
        </w:rPr>
        <w:t>անձ</w:t>
      </w:r>
      <w:r w:rsidR="00A9231F" w:rsidRPr="00846C01">
        <w:rPr>
          <w:rFonts w:ascii="GHEA Grapalat" w:hAnsi="GHEA Grapalat"/>
          <w:sz w:val="24"/>
          <w:szCs w:val="24"/>
          <w:lang w:val="hy-AM"/>
        </w:rPr>
        <w:t>ի</w:t>
      </w:r>
      <w:r w:rsidR="00FB6C39" w:rsidRPr="00846C01">
        <w:rPr>
          <w:rFonts w:ascii="GHEA Grapalat" w:hAnsi="GHEA Grapalat"/>
          <w:sz w:val="24"/>
          <w:szCs w:val="24"/>
          <w:lang w:val="hy-AM"/>
        </w:rPr>
        <w:t xml:space="preserve"> ինքնավարության և անձնական տվյալները վերահսկելու իրավունք</w:t>
      </w:r>
      <w:r w:rsidR="001466E0" w:rsidRPr="00846C01">
        <w:rPr>
          <w:rFonts w:ascii="GHEA Grapalat" w:hAnsi="GHEA Grapalat"/>
          <w:sz w:val="24"/>
          <w:szCs w:val="24"/>
          <w:lang w:val="hy-AM"/>
        </w:rPr>
        <w:t xml:space="preserve">ների կարևորությունից: </w:t>
      </w:r>
      <w:r w:rsidR="00DD0D5F" w:rsidRPr="00846C01">
        <w:rPr>
          <w:rFonts w:ascii="GHEA Grapalat" w:hAnsi="GHEA Grapalat"/>
          <w:sz w:val="24"/>
          <w:szCs w:val="24"/>
          <w:lang w:val="hy-AM"/>
        </w:rPr>
        <w:t xml:space="preserve">Կոնվենցիան </w:t>
      </w:r>
      <w:r w:rsidR="00B76EF1" w:rsidRPr="00846C01">
        <w:rPr>
          <w:rFonts w:ascii="GHEA Grapalat" w:hAnsi="GHEA Grapalat"/>
          <w:sz w:val="24"/>
          <w:szCs w:val="24"/>
          <w:lang w:val="hy-AM"/>
        </w:rPr>
        <w:t>նախատեսում</w:t>
      </w:r>
      <w:r w:rsidR="0076290E" w:rsidRPr="00846C01">
        <w:rPr>
          <w:rFonts w:ascii="GHEA Grapalat" w:hAnsi="GHEA Grapalat"/>
          <w:sz w:val="24"/>
          <w:szCs w:val="24"/>
          <w:lang w:val="hy-AM"/>
        </w:rPr>
        <w:t xml:space="preserve"> </w:t>
      </w:r>
      <w:r w:rsidR="008B5FAE" w:rsidRPr="00846C01">
        <w:rPr>
          <w:rFonts w:ascii="GHEA Grapalat" w:hAnsi="GHEA Grapalat"/>
          <w:sz w:val="24"/>
          <w:szCs w:val="24"/>
          <w:lang w:val="hy-AM"/>
        </w:rPr>
        <w:t>է, որ անձնական տվյալների պաշտպանության իրավունքը պետք է դիտարկվի ըստ հասարակության մեջ դրա դերի և համատեղելի լինի մարդու այլ իրավունքների և հիմնարար ազատությունների</w:t>
      </w:r>
      <w:r w:rsidR="000F7004" w:rsidRPr="00846C01">
        <w:rPr>
          <w:rFonts w:ascii="GHEA Grapalat" w:hAnsi="GHEA Grapalat"/>
          <w:sz w:val="24"/>
          <w:szCs w:val="24"/>
          <w:lang w:val="hy-AM"/>
        </w:rPr>
        <w:t xml:space="preserve">, </w:t>
      </w:r>
      <w:r w:rsidR="008B5FAE" w:rsidRPr="00846C01">
        <w:rPr>
          <w:rFonts w:ascii="GHEA Grapalat" w:hAnsi="GHEA Grapalat"/>
          <w:sz w:val="24"/>
          <w:szCs w:val="24"/>
          <w:lang w:val="hy-AM"/>
        </w:rPr>
        <w:t xml:space="preserve">այդ թվում՝ արտահայտվելու </w:t>
      </w:r>
      <w:r w:rsidR="000F7004" w:rsidRPr="00846C01">
        <w:rPr>
          <w:rFonts w:ascii="GHEA Grapalat" w:hAnsi="GHEA Grapalat"/>
          <w:sz w:val="24"/>
          <w:szCs w:val="24"/>
          <w:lang w:val="hy-AM"/>
        </w:rPr>
        <w:t>ազատության հետ</w:t>
      </w:r>
      <w:r w:rsidR="00A9231F" w:rsidRPr="00846C01">
        <w:rPr>
          <w:rFonts w:ascii="GHEA Grapalat" w:hAnsi="GHEA Grapalat"/>
          <w:sz w:val="24"/>
          <w:szCs w:val="24"/>
          <w:lang w:val="hy-AM"/>
        </w:rPr>
        <w:t xml:space="preserve">: </w:t>
      </w:r>
      <w:r w:rsidR="000F7004" w:rsidRPr="00846C01">
        <w:rPr>
          <w:rFonts w:ascii="GHEA Grapalat" w:hAnsi="GHEA Grapalat"/>
          <w:sz w:val="24"/>
          <w:szCs w:val="24"/>
          <w:lang w:val="hy-AM"/>
        </w:rPr>
        <w:t>Կոնվենցիան սահմանում է</w:t>
      </w:r>
      <w:r w:rsidR="00E306CC" w:rsidRPr="00846C01">
        <w:rPr>
          <w:rFonts w:ascii="GHEA Grapalat" w:hAnsi="GHEA Grapalat"/>
          <w:sz w:val="24"/>
          <w:szCs w:val="24"/>
          <w:lang w:val="hy-AM"/>
        </w:rPr>
        <w:t xml:space="preserve"> </w:t>
      </w:r>
      <w:r w:rsidR="000F7004" w:rsidRPr="00846C01">
        <w:rPr>
          <w:rFonts w:ascii="GHEA Grapalat" w:hAnsi="GHEA Grapalat"/>
          <w:sz w:val="24"/>
          <w:szCs w:val="24"/>
          <w:lang w:val="hy-AM"/>
        </w:rPr>
        <w:t>անձնական տվյալների մշակման որոշակի պայմաններ և սահմանափակումներ</w:t>
      </w:r>
      <w:r w:rsidR="00BC0472" w:rsidRPr="00846C01">
        <w:rPr>
          <w:rFonts w:ascii="GHEA Grapalat" w:hAnsi="GHEA Grapalat"/>
          <w:sz w:val="24"/>
          <w:szCs w:val="24"/>
          <w:lang w:val="hy-AM"/>
        </w:rPr>
        <w:t>, որոնց նպատակն է ապահովել հավասարակշռություն տարբեր շահերի միջև:</w:t>
      </w:r>
      <w:r w:rsidR="00A9231F" w:rsidRPr="00846C01">
        <w:rPr>
          <w:rFonts w:ascii="GHEA Grapalat" w:hAnsi="GHEA Grapalat"/>
          <w:sz w:val="24"/>
          <w:szCs w:val="24"/>
          <w:lang w:val="hy-AM"/>
        </w:rPr>
        <w:t xml:space="preserve"> </w:t>
      </w:r>
      <w:r w:rsidR="0024784B" w:rsidRPr="00846C01">
        <w:rPr>
          <w:rFonts w:ascii="GHEA Grapalat" w:hAnsi="GHEA Grapalat"/>
          <w:sz w:val="24"/>
          <w:szCs w:val="24"/>
          <w:lang w:val="hy-AM"/>
        </w:rPr>
        <w:t xml:space="preserve">Հայաստանի Հանրապետությունը </w:t>
      </w:r>
      <w:r w:rsidR="0024784B" w:rsidRPr="009F505C">
        <w:rPr>
          <w:rFonts w:ascii="GHEA Grapalat" w:hAnsi="GHEA Grapalat"/>
          <w:sz w:val="24"/>
          <w:szCs w:val="24"/>
          <w:lang w:val="hy-AM"/>
        </w:rPr>
        <w:t>վավերացրել է Կոնվենցիան 2012թ. մայիսի 9-ին:</w:t>
      </w:r>
    </w:p>
    <w:p w14:paraId="2310E245" w14:textId="2876740F" w:rsidR="001A40BB" w:rsidRPr="009F505C" w:rsidRDefault="005A6559" w:rsidP="00131B9F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F505C">
        <w:rPr>
          <w:rFonts w:ascii="GHEA Grapalat" w:hAnsi="GHEA Grapalat"/>
          <w:sz w:val="24"/>
          <w:szCs w:val="24"/>
          <w:lang w:val="hy-AM"/>
        </w:rPr>
        <w:t>Կո</w:t>
      </w:r>
      <w:r w:rsidR="005C6EF6" w:rsidRPr="009F505C">
        <w:rPr>
          <w:rFonts w:ascii="GHEA Grapalat" w:hAnsi="GHEA Grapalat"/>
          <w:sz w:val="24"/>
          <w:szCs w:val="24"/>
          <w:lang w:val="hy-AM"/>
        </w:rPr>
        <w:t>ն</w:t>
      </w:r>
      <w:r w:rsidRPr="009F505C">
        <w:rPr>
          <w:rFonts w:ascii="GHEA Grapalat" w:hAnsi="GHEA Grapalat"/>
          <w:sz w:val="24"/>
          <w:szCs w:val="24"/>
          <w:lang w:val="hy-AM"/>
        </w:rPr>
        <w:t>վենցիայի</w:t>
      </w:r>
      <w:r w:rsidR="00E26B2D" w:rsidRPr="009F505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505C">
        <w:rPr>
          <w:rFonts w:ascii="GHEA Grapalat" w:hAnsi="GHEA Grapalat"/>
          <w:sz w:val="24"/>
          <w:szCs w:val="24"/>
          <w:lang w:val="hy-AM"/>
        </w:rPr>
        <w:t>փոփոխման անհրաժեշտությ</w:t>
      </w:r>
      <w:r w:rsidR="0099555A" w:rsidRPr="009F505C">
        <w:rPr>
          <w:rFonts w:ascii="GHEA Grapalat" w:hAnsi="GHEA Grapalat"/>
          <w:sz w:val="24"/>
          <w:szCs w:val="24"/>
          <w:lang w:val="hy-AM"/>
        </w:rPr>
        <w:t>ունը</w:t>
      </w:r>
      <w:r w:rsidR="00812BC6" w:rsidRPr="009F505C">
        <w:rPr>
          <w:rFonts w:ascii="GHEA Grapalat" w:hAnsi="GHEA Grapalat"/>
          <w:sz w:val="24"/>
          <w:szCs w:val="24"/>
          <w:lang w:val="hy-AM"/>
        </w:rPr>
        <w:t xml:space="preserve"> </w:t>
      </w:r>
      <w:r w:rsidR="0099555A" w:rsidRPr="009F505C">
        <w:rPr>
          <w:rFonts w:ascii="GHEA Grapalat" w:hAnsi="GHEA Grapalat"/>
          <w:sz w:val="24"/>
          <w:szCs w:val="24"/>
          <w:lang w:val="hy-AM"/>
        </w:rPr>
        <w:t xml:space="preserve">պայմանավորված էր մարդու իրավունքների և հիմնարար ազատությունների, մասնավորապես մասնավոր կյանքի ոլորտում ծագած նոր մարտահրավերների հետ: Եվրոպայի խորհրդի բացատրական զեկույցի 1-ին կետի համաձայն՝ </w:t>
      </w:r>
      <w:r w:rsidR="0032207D" w:rsidRPr="009F505C">
        <w:rPr>
          <w:rFonts w:ascii="GHEA Grapalat" w:hAnsi="GHEA Grapalat"/>
          <w:sz w:val="24"/>
          <w:szCs w:val="24"/>
          <w:lang w:val="hy-AM"/>
        </w:rPr>
        <w:t>նոր տեղեկատվական և հաղորդակցական տեխնոլոգիաների (ՏՏ) ներդրման և անձնական տվյալների հոսքերի աճի</w:t>
      </w:r>
      <w:r w:rsidR="001E643A" w:rsidRPr="009F505C">
        <w:rPr>
          <w:rFonts w:ascii="GHEA Grapalat" w:hAnsi="GHEA Grapalat"/>
          <w:sz w:val="24"/>
          <w:szCs w:val="24"/>
          <w:lang w:val="hy-AM"/>
        </w:rPr>
        <w:t xml:space="preserve"> </w:t>
      </w:r>
      <w:r w:rsidR="00E927EF" w:rsidRPr="009F505C">
        <w:rPr>
          <w:rFonts w:ascii="GHEA Grapalat" w:hAnsi="GHEA Grapalat"/>
          <w:sz w:val="24"/>
          <w:szCs w:val="24"/>
          <w:lang w:val="hy-AM"/>
        </w:rPr>
        <w:t>պայմաններում</w:t>
      </w:r>
      <w:r w:rsidR="0025380E" w:rsidRPr="009F505C">
        <w:rPr>
          <w:rFonts w:ascii="GHEA Grapalat" w:hAnsi="GHEA Grapalat"/>
          <w:sz w:val="24"/>
          <w:szCs w:val="24"/>
          <w:lang w:val="hy-AM"/>
        </w:rPr>
        <w:t xml:space="preserve"> անհրաժեշտ </w:t>
      </w:r>
      <w:r w:rsidR="00566710" w:rsidRPr="009F505C">
        <w:rPr>
          <w:rFonts w:ascii="GHEA Grapalat" w:hAnsi="GHEA Grapalat"/>
          <w:sz w:val="24"/>
          <w:szCs w:val="24"/>
          <w:lang w:val="hy-AM"/>
        </w:rPr>
        <w:t>էր</w:t>
      </w:r>
      <w:r w:rsidR="0025380E" w:rsidRPr="009F505C">
        <w:rPr>
          <w:rFonts w:ascii="GHEA Grapalat" w:hAnsi="GHEA Grapalat"/>
          <w:sz w:val="24"/>
          <w:szCs w:val="24"/>
          <w:lang w:val="hy-AM"/>
        </w:rPr>
        <w:t xml:space="preserve"> </w:t>
      </w:r>
      <w:r w:rsidR="00566710" w:rsidRPr="009F505C">
        <w:rPr>
          <w:rFonts w:ascii="GHEA Grapalat" w:hAnsi="GHEA Grapalat"/>
          <w:sz w:val="24"/>
          <w:szCs w:val="24"/>
          <w:lang w:val="hy-AM"/>
        </w:rPr>
        <w:t>լուծել անձնական կյանքի պաշտպանության ոլորտում ծագ</w:t>
      </w:r>
      <w:r w:rsidR="00F0165D" w:rsidRPr="009F505C">
        <w:rPr>
          <w:rFonts w:ascii="GHEA Grapalat" w:hAnsi="GHEA Grapalat"/>
          <w:sz w:val="24"/>
          <w:szCs w:val="24"/>
          <w:lang w:val="hy-AM"/>
        </w:rPr>
        <w:t>ած խնդիրները:</w:t>
      </w:r>
      <w:r w:rsidR="00BD649B" w:rsidRPr="009F505C">
        <w:rPr>
          <w:rStyle w:val="FootnoteReference"/>
          <w:rFonts w:ascii="GHEA Grapalat" w:hAnsi="GHEA Grapalat"/>
          <w:sz w:val="24"/>
          <w:szCs w:val="24"/>
          <w:lang w:val="hy-AM"/>
        </w:rPr>
        <w:footnoteReference w:id="3"/>
      </w:r>
    </w:p>
    <w:p w14:paraId="68DF86F6" w14:textId="7490EF57" w:rsidR="000157B0" w:rsidRPr="009F505C" w:rsidRDefault="005A6559" w:rsidP="00131B9F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F505C">
        <w:rPr>
          <w:rFonts w:ascii="GHEA Grapalat" w:hAnsi="GHEA Grapalat"/>
          <w:sz w:val="24"/>
          <w:szCs w:val="24"/>
          <w:lang w:val="hy-AM"/>
        </w:rPr>
        <w:t>«Անձնական տվյալների ավտոմատացված մշակման դեպքում անհատների պաշտպանության մասին» կոնվենցիան փոփոխող արձանագրությունը</w:t>
      </w:r>
      <w:r w:rsidR="00110275" w:rsidRPr="009F505C">
        <w:rPr>
          <w:rFonts w:ascii="GHEA Grapalat" w:hAnsi="GHEA Grapalat"/>
          <w:sz w:val="24"/>
          <w:szCs w:val="24"/>
          <w:lang w:val="hy-AM"/>
        </w:rPr>
        <w:t xml:space="preserve"> (այսուհետ՝ </w:t>
      </w:r>
      <w:r w:rsidR="00110275" w:rsidRPr="009F505C">
        <w:rPr>
          <w:rFonts w:ascii="GHEA Grapalat" w:hAnsi="GHEA Grapalat"/>
          <w:sz w:val="24"/>
          <w:szCs w:val="24"/>
          <w:lang w:val="hy-AM"/>
        </w:rPr>
        <w:lastRenderedPageBreak/>
        <w:t>Արձանագրություն)</w:t>
      </w:r>
      <w:r w:rsidR="00E960E0" w:rsidRPr="009F505C">
        <w:rPr>
          <w:rFonts w:ascii="GHEA Grapalat" w:hAnsi="GHEA Grapalat"/>
          <w:sz w:val="24"/>
          <w:szCs w:val="24"/>
          <w:lang w:val="hy-AM"/>
        </w:rPr>
        <w:t xml:space="preserve"> </w:t>
      </w:r>
      <w:r w:rsidR="00A82A63" w:rsidRPr="009F505C">
        <w:rPr>
          <w:rFonts w:ascii="GHEA Grapalat" w:hAnsi="GHEA Grapalat"/>
          <w:sz w:val="24"/>
          <w:szCs w:val="24"/>
          <w:lang w:val="hy-AM"/>
        </w:rPr>
        <w:t>ընդունվել է</w:t>
      </w:r>
      <w:r w:rsidR="00DD0BE4" w:rsidRPr="009F505C">
        <w:rPr>
          <w:rFonts w:ascii="GHEA Grapalat" w:hAnsi="GHEA Grapalat"/>
          <w:sz w:val="24"/>
          <w:szCs w:val="24"/>
          <w:lang w:val="hy-AM"/>
        </w:rPr>
        <w:t xml:space="preserve"> Եվրոպայի խորհրդի անդամ-պետությունների և Կոնվենցիան վավերացրած այլ պետությունների կողմից</w:t>
      </w:r>
      <w:r w:rsidR="000157B0" w:rsidRPr="009F505C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2EECBA1D" w14:textId="6966C70A" w:rsidR="00DD0BB0" w:rsidRPr="009F505C" w:rsidRDefault="00FD2742" w:rsidP="00131B9F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F505C">
        <w:rPr>
          <w:rFonts w:ascii="GHEA Grapalat" w:hAnsi="GHEA Grapalat"/>
          <w:sz w:val="24"/>
          <w:szCs w:val="24"/>
          <w:lang w:val="hy-AM"/>
        </w:rPr>
        <w:t xml:space="preserve">Արձանագրության նպատակն է լուծում տալ Կոնվենցիայի </w:t>
      </w:r>
      <w:r w:rsidR="004D6ED8" w:rsidRPr="00170044">
        <w:rPr>
          <w:rFonts w:ascii="GHEA Grapalat" w:hAnsi="GHEA Grapalat"/>
          <w:sz w:val="24"/>
          <w:szCs w:val="24"/>
          <w:lang w:val="hy-AM"/>
        </w:rPr>
        <w:t>այն</w:t>
      </w:r>
      <w:r w:rsidRPr="0017004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505C">
        <w:rPr>
          <w:rFonts w:ascii="GHEA Grapalat" w:hAnsi="GHEA Grapalat"/>
          <w:sz w:val="24"/>
          <w:szCs w:val="24"/>
          <w:lang w:val="hy-AM"/>
        </w:rPr>
        <w:t>խնդիրներ</w:t>
      </w:r>
      <w:r w:rsidR="00531CA0" w:rsidRPr="009F505C">
        <w:rPr>
          <w:rFonts w:ascii="GHEA Grapalat" w:hAnsi="GHEA Grapalat"/>
          <w:sz w:val="24"/>
          <w:szCs w:val="24"/>
          <w:lang w:val="hy-AM"/>
        </w:rPr>
        <w:t>ին</w:t>
      </w:r>
      <w:r w:rsidR="003C4132" w:rsidRPr="009F505C">
        <w:rPr>
          <w:rFonts w:ascii="GHEA Grapalat" w:hAnsi="GHEA Grapalat"/>
          <w:sz w:val="24"/>
          <w:szCs w:val="24"/>
          <w:lang w:val="hy-AM"/>
        </w:rPr>
        <w:t xml:space="preserve">, </w:t>
      </w:r>
      <w:r w:rsidR="00531CA0" w:rsidRPr="009F505C">
        <w:rPr>
          <w:rFonts w:ascii="GHEA Grapalat" w:hAnsi="GHEA Grapalat"/>
          <w:sz w:val="24"/>
          <w:szCs w:val="24"/>
          <w:lang w:val="hy-AM"/>
        </w:rPr>
        <w:t xml:space="preserve">որոնք առաջացել </w:t>
      </w:r>
      <w:r w:rsidR="007A325E" w:rsidRPr="009F505C">
        <w:rPr>
          <w:rFonts w:ascii="GHEA Grapalat" w:hAnsi="GHEA Grapalat"/>
          <w:sz w:val="24"/>
          <w:szCs w:val="24"/>
          <w:lang w:val="hy-AM"/>
        </w:rPr>
        <w:t>են</w:t>
      </w:r>
      <w:r w:rsidR="00531CA0" w:rsidRPr="009F505C">
        <w:rPr>
          <w:rFonts w:ascii="GHEA Grapalat" w:hAnsi="GHEA Grapalat"/>
          <w:sz w:val="24"/>
          <w:szCs w:val="24"/>
          <w:lang w:val="hy-AM"/>
        </w:rPr>
        <w:t xml:space="preserve"> </w:t>
      </w:r>
      <w:r w:rsidR="003C4132" w:rsidRPr="009F505C">
        <w:rPr>
          <w:rFonts w:ascii="GHEA Grapalat" w:hAnsi="GHEA Grapalat"/>
          <w:sz w:val="24"/>
          <w:szCs w:val="24"/>
          <w:lang w:val="hy-AM"/>
        </w:rPr>
        <w:t>նոր տեղեկատվական և հաղորդակցական տեխնոլոգիաների</w:t>
      </w:r>
      <w:r w:rsidR="00531CA0" w:rsidRPr="009F505C">
        <w:rPr>
          <w:rFonts w:ascii="GHEA Grapalat" w:hAnsi="GHEA Grapalat"/>
          <w:sz w:val="24"/>
          <w:szCs w:val="24"/>
          <w:lang w:val="hy-AM"/>
        </w:rPr>
        <w:t xml:space="preserve"> </w:t>
      </w:r>
      <w:r w:rsidR="003C4132" w:rsidRPr="009F505C">
        <w:rPr>
          <w:rFonts w:ascii="GHEA Grapalat" w:hAnsi="GHEA Grapalat"/>
          <w:sz w:val="24"/>
          <w:szCs w:val="24"/>
          <w:lang w:val="hy-AM"/>
        </w:rPr>
        <w:t>ներդրման</w:t>
      </w:r>
      <w:r w:rsidR="00531CA0" w:rsidRPr="009F505C">
        <w:rPr>
          <w:rFonts w:ascii="GHEA Grapalat" w:hAnsi="GHEA Grapalat"/>
          <w:sz w:val="24"/>
          <w:szCs w:val="24"/>
          <w:lang w:val="hy-AM"/>
        </w:rPr>
        <w:t xml:space="preserve"> հետևանքով, </w:t>
      </w:r>
      <w:r w:rsidR="00B6755F" w:rsidRPr="009F505C">
        <w:rPr>
          <w:rFonts w:ascii="GHEA Grapalat" w:hAnsi="GHEA Grapalat"/>
          <w:sz w:val="24"/>
          <w:szCs w:val="24"/>
          <w:lang w:val="hy-AM"/>
        </w:rPr>
        <w:t>օրինակ՝ ծագել էր անհրաժեշտություն ամրագրել թափանցիկության, համաչափության, data minimisation, privacy by design սկզբունքները: Արձանագրությունը նաև ամրապնդում է Կոնվենցիայի արդյունավետ կենսագործման մեխանիզմը</w:t>
      </w:r>
      <w:r w:rsidR="00211D45" w:rsidRPr="009F505C">
        <w:rPr>
          <w:rFonts w:ascii="GHEA Grapalat" w:hAnsi="GHEA Grapalat"/>
          <w:sz w:val="24"/>
          <w:szCs w:val="24"/>
          <w:lang w:val="hy-AM"/>
        </w:rPr>
        <w:t>:</w:t>
      </w:r>
      <w:r w:rsidR="00B6755F" w:rsidRPr="009F505C">
        <w:rPr>
          <w:rStyle w:val="FootnoteReference"/>
          <w:rFonts w:ascii="GHEA Grapalat" w:hAnsi="GHEA Grapalat"/>
          <w:sz w:val="24"/>
          <w:szCs w:val="24"/>
          <w:lang w:val="hy-AM"/>
        </w:rPr>
        <w:footnoteReference w:id="4"/>
      </w:r>
    </w:p>
    <w:p w14:paraId="0ED1B483" w14:textId="42401184" w:rsidR="00FD2742" w:rsidRPr="009F505C" w:rsidRDefault="00FD2742" w:rsidP="00131B9F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F505C">
        <w:rPr>
          <w:rFonts w:ascii="GHEA Grapalat" w:hAnsi="GHEA Grapalat"/>
          <w:sz w:val="24"/>
          <w:szCs w:val="24"/>
          <w:lang w:val="hy-AM"/>
        </w:rPr>
        <w:t xml:space="preserve">Արձանագրությամբ նախատեսվում է անձնական տվյալների պաշտպանության ոլորտում տարբեր իրավական համակարգերի կարգավորումների մոտարկում՝ նպատակ ունենալով Կոնվենցիայի կարգավորումները հնարավորինս մոտեցնել ԵՄ կարգավորումներին: </w:t>
      </w:r>
    </w:p>
    <w:p w14:paraId="59C5248A" w14:textId="260861C3" w:rsidR="00282DDB" w:rsidRPr="009F505C" w:rsidRDefault="00CF168C" w:rsidP="00131B9F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F505C">
        <w:rPr>
          <w:rFonts w:ascii="GHEA Grapalat" w:hAnsi="GHEA Grapalat"/>
          <w:sz w:val="24"/>
          <w:szCs w:val="24"/>
          <w:lang w:val="hy-AM"/>
        </w:rPr>
        <w:t>«Անձնական տվյալների ավտոմատացված</w:t>
      </w:r>
      <w:r w:rsidR="007901D8" w:rsidRPr="009F505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505C">
        <w:rPr>
          <w:rFonts w:ascii="GHEA Grapalat" w:hAnsi="GHEA Grapalat"/>
          <w:sz w:val="24"/>
          <w:szCs w:val="24"/>
          <w:lang w:val="hy-AM"/>
        </w:rPr>
        <w:t xml:space="preserve">մշակման դեպքում անհատների պաշտպանության մասին» կոնվենցիան փոփոխող արձանագրությունը </w:t>
      </w:r>
      <w:r w:rsidR="00A82A63" w:rsidRPr="009F505C">
        <w:rPr>
          <w:rFonts w:ascii="GHEA Grapalat" w:hAnsi="GHEA Grapalat"/>
          <w:sz w:val="24"/>
          <w:szCs w:val="24"/>
          <w:lang w:val="hy-AM"/>
        </w:rPr>
        <w:t>ստորագրել է 36 պետություն, իսկ վավերացրել է Եվրոպայի խորհրդի 5 անդամ-պետություն, որոնց թվում՝ Բուլղարիան, Խորվաթիան, Լիտվան, Լեհաստանը, Սերբիան):</w:t>
      </w:r>
      <w:r w:rsidR="00106C72" w:rsidRPr="009F505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505C">
        <w:rPr>
          <w:rFonts w:ascii="GHEA Grapalat" w:hAnsi="GHEA Grapalat"/>
          <w:sz w:val="24"/>
          <w:szCs w:val="24"/>
          <w:lang w:val="hy-AM"/>
        </w:rPr>
        <w:t>Հայաստանի Հանրապետությունը ստորագրել է 2018 թվականի հոկտեմբերի 10-ին:</w:t>
      </w:r>
    </w:p>
    <w:p w14:paraId="157F0ED3" w14:textId="25D7EA94" w:rsidR="00FD2742" w:rsidRPr="009F505C" w:rsidRDefault="00FD2742" w:rsidP="00131B9F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F505C">
        <w:rPr>
          <w:rFonts w:ascii="GHEA Grapalat" w:hAnsi="GHEA Grapalat"/>
          <w:sz w:val="24"/>
          <w:szCs w:val="24"/>
          <w:lang w:val="hy-AM"/>
        </w:rPr>
        <w:t>Արձանագրությամբ նախատեսվում է Կոնվենցիայի սկզբունքային դրույթների փոփոխություն, ինչպես նաև</w:t>
      </w:r>
      <w:r w:rsidR="00833287" w:rsidRPr="009F505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505C">
        <w:rPr>
          <w:rFonts w:ascii="GHEA Grapalat" w:hAnsi="GHEA Grapalat"/>
          <w:sz w:val="24"/>
          <w:szCs w:val="24"/>
          <w:lang w:val="hy-AM"/>
        </w:rPr>
        <w:t xml:space="preserve">ուժը կկորցնի Կոնվենցիային կից՝ Վերահսկիչ մարմինների և տվյալների անդրսահմանային հոսքերի վերաբերյալ լրացուցիչ արձանագրությունը: </w:t>
      </w:r>
    </w:p>
    <w:p w14:paraId="1ADDF10D" w14:textId="7D13E912" w:rsidR="009D53A8" w:rsidRPr="009F505C" w:rsidRDefault="00C92056" w:rsidP="00131B9F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F505C">
        <w:rPr>
          <w:rFonts w:ascii="GHEA Grapalat" w:hAnsi="GHEA Grapalat"/>
          <w:sz w:val="24"/>
          <w:szCs w:val="24"/>
          <w:lang w:val="hy-AM"/>
        </w:rPr>
        <w:t>Արձանագրությունը</w:t>
      </w:r>
      <w:r w:rsidR="00743BFE" w:rsidRPr="009F505C">
        <w:rPr>
          <w:rFonts w:ascii="GHEA Grapalat" w:hAnsi="GHEA Grapalat"/>
          <w:sz w:val="24"/>
          <w:szCs w:val="24"/>
          <w:lang w:val="hy-AM"/>
        </w:rPr>
        <w:t xml:space="preserve"> նախատեսում է հետևյալ հիմնական փոփոխությունները</w:t>
      </w:r>
      <w:r w:rsidRPr="009F505C">
        <w:rPr>
          <w:rFonts w:ascii="GHEA Grapalat" w:hAnsi="GHEA Grapalat"/>
          <w:sz w:val="24"/>
          <w:szCs w:val="24"/>
          <w:lang w:val="hy-AM"/>
        </w:rPr>
        <w:t>.</w:t>
      </w:r>
    </w:p>
    <w:p w14:paraId="01663A00" w14:textId="023CC11B" w:rsidR="00012343" w:rsidRPr="009F505C" w:rsidRDefault="00B96D67" w:rsidP="00131B9F">
      <w:pPr>
        <w:pStyle w:val="ListParagraph"/>
        <w:numPr>
          <w:ilvl w:val="0"/>
          <w:numId w:val="3"/>
        </w:numPr>
        <w:spacing w:after="0" w:line="276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F505C">
        <w:rPr>
          <w:rFonts w:ascii="GHEA Grapalat" w:hAnsi="GHEA Grapalat"/>
          <w:sz w:val="24"/>
          <w:szCs w:val="24"/>
          <w:lang w:val="hy-AM"/>
        </w:rPr>
        <w:t xml:space="preserve">Արձանագրությունը սահմանում է </w:t>
      </w:r>
      <w:r w:rsidR="00EF3A2D" w:rsidRPr="009F505C">
        <w:rPr>
          <w:rFonts w:ascii="GHEA Grapalat" w:hAnsi="GHEA Grapalat"/>
          <w:sz w:val="24"/>
          <w:szCs w:val="24"/>
          <w:lang w:val="hy-AM"/>
        </w:rPr>
        <w:t xml:space="preserve">տվյալների մշակման </w:t>
      </w:r>
      <w:r w:rsidRPr="009F505C">
        <w:rPr>
          <w:rFonts w:ascii="GHEA Grapalat" w:hAnsi="GHEA Grapalat"/>
          <w:sz w:val="24"/>
          <w:szCs w:val="24"/>
          <w:lang w:val="hy-AM"/>
        </w:rPr>
        <w:t xml:space="preserve">օրինականության առավել խիստ պահանջներ, </w:t>
      </w:r>
      <w:r w:rsidR="00304BAC" w:rsidRPr="009F505C">
        <w:rPr>
          <w:rFonts w:ascii="GHEA Grapalat" w:hAnsi="GHEA Grapalat"/>
          <w:sz w:val="24"/>
          <w:szCs w:val="24"/>
          <w:lang w:val="hy-AM"/>
        </w:rPr>
        <w:t xml:space="preserve">ինչպես </w:t>
      </w:r>
      <w:r w:rsidR="005511D8" w:rsidRPr="009F505C">
        <w:rPr>
          <w:rFonts w:ascii="GHEA Grapalat" w:hAnsi="GHEA Grapalat"/>
          <w:sz w:val="24"/>
          <w:szCs w:val="24"/>
          <w:lang w:val="hy-AM"/>
        </w:rPr>
        <w:t>օրինակ՝ տվյալներ</w:t>
      </w:r>
      <w:r w:rsidR="00304BAC" w:rsidRPr="009F505C">
        <w:rPr>
          <w:rFonts w:ascii="GHEA Grapalat" w:hAnsi="GHEA Grapalat"/>
          <w:sz w:val="24"/>
          <w:szCs w:val="24"/>
          <w:lang w:val="hy-AM"/>
        </w:rPr>
        <w:t>ի</w:t>
      </w:r>
      <w:r w:rsidR="005511D8" w:rsidRPr="009F505C">
        <w:rPr>
          <w:rFonts w:ascii="GHEA Grapalat" w:hAnsi="GHEA Grapalat"/>
          <w:sz w:val="24"/>
          <w:szCs w:val="24"/>
          <w:lang w:val="hy-AM"/>
        </w:rPr>
        <w:t xml:space="preserve"> հստակ արտահայտված, կոնկրետ և իրավաչափ նպատակներով</w:t>
      </w:r>
      <w:r w:rsidR="00304BAC" w:rsidRPr="009F505C">
        <w:rPr>
          <w:rFonts w:ascii="GHEA Grapalat" w:hAnsi="GHEA Grapalat"/>
          <w:sz w:val="24"/>
          <w:szCs w:val="24"/>
          <w:lang w:val="hy-AM"/>
        </w:rPr>
        <w:t xml:space="preserve"> հավաքագրմա</w:t>
      </w:r>
      <w:r w:rsidR="00012343" w:rsidRPr="009F505C">
        <w:rPr>
          <w:rFonts w:ascii="GHEA Grapalat" w:hAnsi="GHEA Grapalat"/>
          <w:sz w:val="24"/>
          <w:szCs w:val="24"/>
          <w:lang w:val="hy-AM"/>
        </w:rPr>
        <w:t xml:space="preserve">ն, </w:t>
      </w:r>
      <w:r w:rsidR="00304BAC" w:rsidRPr="009F505C">
        <w:rPr>
          <w:rFonts w:ascii="GHEA Grapalat" w:hAnsi="GHEA Grapalat"/>
          <w:sz w:val="24"/>
          <w:szCs w:val="24"/>
          <w:lang w:val="hy-AM"/>
        </w:rPr>
        <w:t>այլ նպատակներով տ</w:t>
      </w:r>
      <w:r w:rsidR="00012343" w:rsidRPr="009F505C">
        <w:rPr>
          <w:rFonts w:ascii="GHEA Grapalat" w:hAnsi="GHEA Grapalat"/>
          <w:sz w:val="24"/>
          <w:szCs w:val="24"/>
          <w:lang w:val="hy-AM"/>
        </w:rPr>
        <w:t>վյալների մշակման արգելքը, տ</w:t>
      </w:r>
      <w:r w:rsidR="00061492" w:rsidRPr="009F505C">
        <w:rPr>
          <w:rFonts w:ascii="GHEA Grapalat" w:hAnsi="GHEA Grapalat"/>
          <w:sz w:val="24"/>
          <w:szCs w:val="24"/>
          <w:lang w:val="hy-AM"/>
        </w:rPr>
        <w:t>վյալների</w:t>
      </w:r>
      <w:r w:rsidR="00012343" w:rsidRPr="009F505C">
        <w:rPr>
          <w:rFonts w:ascii="GHEA Grapalat" w:hAnsi="GHEA Grapalat"/>
          <w:sz w:val="24"/>
          <w:szCs w:val="24"/>
          <w:lang w:val="hy-AM"/>
        </w:rPr>
        <w:t xml:space="preserve"> մշակման՝</w:t>
      </w:r>
      <w:r w:rsidR="00061492" w:rsidRPr="009F505C">
        <w:rPr>
          <w:rFonts w:ascii="GHEA Grapalat" w:hAnsi="GHEA Grapalat"/>
          <w:sz w:val="24"/>
          <w:szCs w:val="24"/>
          <w:lang w:val="hy-AM"/>
        </w:rPr>
        <w:t xml:space="preserve"> </w:t>
      </w:r>
      <w:r w:rsidR="00012343" w:rsidRPr="009F505C">
        <w:rPr>
          <w:rFonts w:ascii="GHEA Grapalat" w:hAnsi="GHEA Grapalat"/>
          <w:sz w:val="24"/>
          <w:szCs w:val="24"/>
          <w:lang w:val="hy-AM"/>
        </w:rPr>
        <w:t>հետապնդվող իրավաչափ նպատակին</w:t>
      </w:r>
      <w:r w:rsidR="00012343" w:rsidRPr="009F505C" w:rsidDel="00012343">
        <w:rPr>
          <w:rFonts w:ascii="GHEA Grapalat" w:hAnsi="GHEA Grapalat"/>
          <w:sz w:val="24"/>
          <w:szCs w:val="24"/>
          <w:lang w:val="hy-AM"/>
        </w:rPr>
        <w:t xml:space="preserve"> </w:t>
      </w:r>
      <w:r w:rsidR="00061492" w:rsidRPr="009F505C">
        <w:rPr>
          <w:rFonts w:ascii="GHEA Grapalat" w:hAnsi="GHEA Grapalat"/>
          <w:sz w:val="24"/>
          <w:szCs w:val="24"/>
          <w:lang w:val="hy-AM"/>
        </w:rPr>
        <w:t>համաչափ</w:t>
      </w:r>
      <w:r w:rsidR="00012343" w:rsidRPr="009F505C">
        <w:rPr>
          <w:rFonts w:ascii="GHEA Grapalat" w:hAnsi="GHEA Grapalat"/>
          <w:sz w:val="24"/>
          <w:szCs w:val="24"/>
          <w:lang w:val="hy-AM"/>
        </w:rPr>
        <w:t xml:space="preserve">ության, </w:t>
      </w:r>
      <w:r w:rsidR="00061492" w:rsidRPr="009F505C">
        <w:rPr>
          <w:rFonts w:ascii="GHEA Grapalat" w:hAnsi="GHEA Grapalat"/>
          <w:sz w:val="24"/>
          <w:szCs w:val="24"/>
          <w:lang w:val="hy-AM"/>
        </w:rPr>
        <w:t>բոլոր փուլերում</w:t>
      </w:r>
      <w:r w:rsidR="00833287" w:rsidRPr="009F505C">
        <w:rPr>
          <w:rFonts w:ascii="GHEA Grapalat" w:hAnsi="GHEA Grapalat"/>
          <w:sz w:val="24"/>
          <w:szCs w:val="24"/>
          <w:lang w:val="hy-AM"/>
        </w:rPr>
        <w:t xml:space="preserve"> </w:t>
      </w:r>
      <w:r w:rsidR="00012343" w:rsidRPr="009F505C">
        <w:rPr>
          <w:rFonts w:ascii="GHEA Grapalat" w:hAnsi="GHEA Grapalat"/>
          <w:sz w:val="24"/>
          <w:szCs w:val="24"/>
          <w:lang w:val="hy-AM"/>
        </w:rPr>
        <w:t xml:space="preserve">շահերի </w:t>
      </w:r>
      <w:r w:rsidR="00061492" w:rsidRPr="009F505C">
        <w:rPr>
          <w:rFonts w:ascii="GHEA Grapalat" w:hAnsi="GHEA Grapalat"/>
          <w:sz w:val="24"/>
          <w:szCs w:val="24"/>
          <w:lang w:val="hy-AM"/>
        </w:rPr>
        <w:t>արդար հավասարակշռությ</w:t>
      </w:r>
      <w:r w:rsidR="00012343" w:rsidRPr="009F505C">
        <w:rPr>
          <w:rFonts w:ascii="GHEA Grapalat" w:hAnsi="GHEA Grapalat"/>
          <w:sz w:val="24"/>
          <w:szCs w:val="24"/>
          <w:lang w:val="hy-AM"/>
        </w:rPr>
        <w:t>ան ապահովման և պահանջներ.</w:t>
      </w:r>
    </w:p>
    <w:p w14:paraId="6147DA05" w14:textId="7BB7F50D" w:rsidR="0008644B" w:rsidRPr="009F505C" w:rsidRDefault="00F54C43" w:rsidP="00131B9F">
      <w:pPr>
        <w:pStyle w:val="ListParagraph"/>
        <w:numPr>
          <w:ilvl w:val="0"/>
          <w:numId w:val="3"/>
        </w:numPr>
        <w:spacing w:after="0" w:line="276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F505C">
        <w:rPr>
          <w:rFonts w:ascii="GHEA Grapalat" w:hAnsi="GHEA Grapalat"/>
          <w:sz w:val="24"/>
          <w:szCs w:val="24"/>
          <w:lang w:val="hy-AM"/>
        </w:rPr>
        <w:t>Պ</w:t>
      </w:r>
      <w:r w:rsidR="009D53A8" w:rsidRPr="009F505C">
        <w:rPr>
          <w:rFonts w:ascii="GHEA Grapalat" w:hAnsi="GHEA Grapalat"/>
          <w:sz w:val="24"/>
          <w:szCs w:val="24"/>
          <w:lang w:val="hy-AM"/>
        </w:rPr>
        <w:t xml:space="preserve">ետությունը </w:t>
      </w:r>
      <w:r w:rsidR="0078335F" w:rsidRPr="009F505C">
        <w:rPr>
          <w:rFonts w:ascii="GHEA Grapalat" w:hAnsi="GHEA Grapalat"/>
          <w:noProof/>
          <w:sz w:val="24"/>
          <w:szCs w:val="24"/>
          <w:lang w:val="hy-AM"/>
        </w:rPr>
        <w:t>պարտավորվում է ապահովել</w:t>
      </w:r>
      <w:r w:rsidR="00012343" w:rsidRPr="009F505C">
        <w:rPr>
          <w:rFonts w:ascii="GHEA Grapalat" w:hAnsi="GHEA Grapalat"/>
          <w:noProof/>
          <w:sz w:val="24"/>
          <w:szCs w:val="24"/>
          <w:lang w:val="hy-AM"/>
        </w:rPr>
        <w:t>, որպեսզի</w:t>
      </w:r>
      <w:r w:rsidR="0078335F" w:rsidRPr="009F505C">
        <w:rPr>
          <w:rFonts w:ascii="GHEA Grapalat" w:hAnsi="GHEA Grapalat"/>
          <w:noProof/>
          <w:sz w:val="24"/>
          <w:szCs w:val="24"/>
          <w:lang w:val="hy-AM"/>
        </w:rPr>
        <w:t xml:space="preserve"> անձի տվյալների մշակումը իրականաց</w:t>
      </w:r>
      <w:r w:rsidR="00012343" w:rsidRPr="009F505C">
        <w:rPr>
          <w:rFonts w:ascii="GHEA Grapalat" w:hAnsi="GHEA Grapalat"/>
          <w:noProof/>
          <w:sz w:val="24"/>
          <w:szCs w:val="24"/>
          <w:lang w:val="hy-AM"/>
        </w:rPr>
        <w:t>վի</w:t>
      </w:r>
      <w:r w:rsidR="0078335F" w:rsidRPr="009F505C">
        <w:rPr>
          <w:rFonts w:ascii="GHEA Grapalat" w:hAnsi="GHEA Grapalat"/>
          <w:noProof/>
          <w:sz w:val="24"/>
          <w:szCs w:val="24"/>
          <w:lang w:val="hy-AM"/>
        </w:rPr>
        <w:t xml:space="preserve"> տվյալ անձի ազատ և տեղեկացված համաձայնության հիման վրա կամ օրենքով սահմանված որևէ այլ իրավաչափ հիմքով:</w:t>
      </w:r>
      <w:r w:rsidR="00205211" w:rsidRPr="009F505C">
        <w:rPr>
          <w:rStyle w:val="FootnoteReference"/>
          <w:rFonts w:ascii="GHEA Grapalat" w:hAnsi="GHEA Grapalat"/>
          <w:sz w:val="24"/>
          <w:szCs w:val="24"/>
          <w:lang w:val="hy-AM"/>
        </w:rPr>
        <w:footnoteReference w:id="5"/>
      </w:r>
    </w:p>
    <w:p w14:paraId="1C83E92E" w14:textId="3E491AFA" w:rsidR="00DB415D" w:rsidRPr="009F505C" w:rsidRDefault="0046630E" w:rsidP="00131B9F">
      <w:pPr>
        <w:pStyle w:val="ListParagraph"/>
        <w:numPr>
          <w:ilvl w:val="0"/>
          <w:numId w:val="3"/>
        </w:numPr>
        <w:spacing w:after="0" w:line="276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F505C">
        <w:rPr>
          <w:rFonts w:ascii="GHEA Grapalat" w:hAnsi="GHEA Grapalat"/>
          <w:sz w:val="24"/>
          <w:szCs w:val="24"/>
          <w:lang w:val="hy-AM"/>
        </w:rPr>
        <w:t xml:space="preserve">Արձանագրությունը </w:t>
      </w:r>
      <w:r w:rsidR="001B6F94" w:rsidRPr="009F505C">
        <w:rPr>
          <w:rFonts w:ascii="GHEA Grapalat" w:hAnsi="GHEA Grapalat"/>
          <w:sz w:val="24"/>
          <w:szCs w:val="24"/>
          <w:lang w:val="hy-AM"/>
        </w:rPr>
        <w:t xml:space="preserve">սահմանում է անձնական տվյալների պաշտպանության իրավունքի </w:t>
      </w:r>
      <w:r w:rsidR="00D2506A" w:rsidRPr="009F505C">
        <w:rPr>
          <w:rFonts w:ascii="GHEA Grapalat" w:hAnsi="GHEA Grapalat"/>
          <w:sz w:val="24"/>
          <w:szCs w:val="24"/>
          <w:lang w:val="hy-AM"/>
        </w:rPr>
        <w:t>և</w:t>
      </w:r>
      <w:r w:rsidR="001B6F94" w:rsidRPr="009F505C">
        <w:rPr>
          <w:rFonts w:ascii="GHEA Grapalat" w:hAnsi="GHEA Grapalat"/>
          <w:sz w:val="24"/>
          <w:szCs w:val="24"/>
          <w:lang w:val="hy-AM"/>
        </w:rPr>
        <w:t xml:space="preserve"> այլ իրավունքների, այդ թվում՝ արտահայտվելու ազատության իրավունքի</w:t>
      </w:r>
      <w:r w:rsidR="00D2506A" w:rsidRPr="009F505C">
        <w:rPr>
          <w:rFonts w:ascii="GHEA Grapalat" w:hAnsi="GHEA Grapalat"/>
          <w:sz w:val="24"/>
          <w:szCs w:val="24"/>
          <w:lang w:val="hy-AM"/>
        </w:rPr>
        <w:t xml:space="preserve"> </w:t>
      </w:r>
      <w:r w:rsidR="0018019F" w:rsidRPr="009F505C">
        <w:rPr>
          <w:rFonts w:ascii="GHEA Grapalat" w:hAnsi="GHEA Grapalat"/>
          <w:sz w:val="24"/>
          <w:szCs w:val="24"/>
          <w:lang w:val="hy-AM"/>
        </w:rPr>
        <w:t>հարաբերակցությա</w:t>
      </w:r>
      <w:r w:rsidR="00D2506A" w:rsidRPr="009F505C">
        <w:rPr>
          <w:rFonts w:ascii="GHEA Grapalat" w:hAnsi="GHEA Grapalat"/>
          <w:sz w:val="24"/>
          <w:szCs w:val="24"/>
          <w:lang w:val="hy-AM"/>
        </w:rPr>
        <w:t>ն</w:t>
      </w:r>
      <w:r w:rsidR="0018019F" w:rsidRPr="009F505C">
        <w:rPr>
          <w:rFonts w:ascii="GHEA Grapalat" w:hAnsi="GHEA Grapalat"/>
          <w:sz w:val="24"/>
          <w:szCs w:val="24"/>
          <w:lang w:val="hy-AM"/>
        </w:rPr>
        <w:t xml:space="preserve"> ուղենիշներ:</w:t>
      </w:r>
      <w:r w:rsidR="00072361" w:rsidRPr="009F505C">
        <w:rPr>
          <w:rStyle w:val="FootnoteReference"/>
          <w:rFonts w:ascii="GHEA Grapalat" w:hAnsi="GHEA Grapalat"/>
          <w:sz w:val="24"/>
          <w:szCs w:val="24"/>
          <w:lang w:val="hy-AM"/>
        </w:rPr>
        <w:footnoteReference w:id="6"/>
      </w:r>
      <w:r w:rsidR="00CD7231" w:rsidRPr="009F505C">
        <w:rPr>
          <w:rFonts w:ascii="GHEA Grapalat" w:hAnsi="GHEA Grapalat"/>
          <w:sz w:val="24"/>
          <w:szCs w:val="24"/>
          <w:lang w:val="hy-AM"/>
        </w:rPr>
        <w:t xml:space="preserve"> </w:t>
      </w:r>
      <w:r w:rsidR="00526125" w:rsidRPr="009F505C">
        <w:rPr>
          <w:rFonts w:ascii="GHEA Grapalat" w:hAnsi="GHEA Grapalat"/>
          <w:sz w:val="24"/>
          <w:szCs w:val="24"/>
          <w:lang w:val="hy-AM"/>
        </w:rPr>
        <w:t xml:space="preserve">Անձնական տվյալների պաշտպանության և խոսքի </w:t>
      </w:r>
      <w:r w:rsidR="00526125" w:rsidRPr="009F505C">
        <w:rPr>
          <w:rFonts w:ascii="GHEA Grapalat" w:hAnsi="GHEA Grapalat"/>
          <w:sz w:val="24"/>
          <w:szCs w:val="24"/>
          <w:lang w:val="hy-AM"/>
        </w:rPr>
        <w:lastRenderedPageBreak/>
        <w:t xml:space="preserve">ազատության հարաբերակցության ուղենիշների հաշվառմամբ </w:t>
      </w:r>
      <w:r w:rsidR="0016145C" w:rsidRPr="009F505C">
        <w:rPr>
          <w:rFonts w:ascii="GHEA Grapalat" w:hAnsi="GHEA Grapalat"/>
          <w:sz w:val="24"/>
          <w:szCs w:val="24"/>
          <w:lang w:val="hy-AM"/>
        </w:rPr>
        <w:t>ՀՀ մարդու իրավունքների պաշտպանի (այսուհետ՝ Պաշտպանի)</w:t>
      </w:r>
      <w:r w:rsidR="00526125" w:rsidRPr="009F505C">
        <w:rPr>
          <w:rFonts w:ascii="GHEA Grapalat" w:hAnsi="GHEA Grapalat"/>
          <w:sz w:val="24"/>
          <w:szCs w:val="24"/>
          <w:lang w:val="hy-AM"/>
        </w:rPr>
        <w:t xml:space="preserve"> տարեկան հաղորդումներում</w:t>
      </w:r>
      <w:r w:rsidR="004B4390" w:rsidRPr="009F505C">
        <w:rPr>
          <w:rFonts w:ascii="GHEA Grapalat" w:hAnsi="GHEA Grapalat"/>
          <w:sz w:val="24"/>
          <w:szCs w:val="24"/>
          <w:lang w:val="hy-AM"/>
        </w:rPr>
        <w:t xml:space="preserve"> </w:t>
      </w:r>
      <w:r w:rsidR="00526125" w:rsidRPr="009F505C">
        <w:rPr>
          <w:rFonts w:ascii="GHEA Grapalat" w:hAnsi="GHEA Grapalat"/>
          <w:sz w:val="24"/>
          <w:szCs w:val="24"/>
          <w:lang w:val="hy-AM"/>
        </w:rPr>
        <w:t>իրականացվել է վերլուծություն, ինչպես նաև հրապարակվել են Պաշտպանի իրավական չափանիշները:</w:t>
      </w:r>
      <w:r w:rsidR="00526125" w:rsidRPr="009F505C">
        <w:rPr>
          <w:rStyle w:val="FootnoteReference"/>
          <w:rFonts w:ascii="GHEA Grapalat" w:hAnsi="GHEA Grapalat"/>
          <w:sz w:val="24"/>
          <w:szCs w:val="24"/>
          <w:lang w:val="hy-AM"/>
        </w:rPr>
        <w:footnoteReference w:id="7"/>
      </w:r>
      <w:r w:rsidR="00526125" w:rsidRPr="009F505C">
        <w:rPr>
          <w:rFonts w:ascii="GHEA Grapalat" w:hAnsi="GHEA Grapalat"/>
          <w:sz w:val="24"/>
          <w:szCs w:val="24"/>
          <w:lang w:val="hy-AM"/>
        </w:rPr>
        <w:t xml:space="preserve"> </w:t>
      </w:r>
      <w:r w:rsidR="00DB415D" w:rsidRPr="009F505C">
        <w:rPr>
          <w:rFonts w:ascii="GHEA Grapalat" w:hAnsi="GHEA Grapalat"/>
          <w:sz w:val="24"/>
          <w:szCs w:val="24"/>
          <w:lang w:val="hy-AM"/>
        </w:rPr>
        <w:t>Ըստ այդմ, տեղեկություններ ստանալու իրավունքը իրացնելիս իրավակիրառը պարտավոր է ապահովել երկու իրավական արժեքների հավասարակշռումը</w:t>
      </w:r>
      <w:r w:rsidR="00901036" w:rsidRPr="009F505C">
        <w:rPr>
          <w:rFonts w:ascii="GHEA Grapalat" w:hAnsi="GHEA Grapalat"/>
          <w:sz w:val="24"/>
          <w:szCs w:val="24"/>
          <w:lang w:val="hy-AM"/>
        </w:rPr>
        <w:t>:</w:t>
      </w:r>
    </w:p>
    <w:p w14:paraId="0B954AC1" w14:textId="77777777" w:rsidR="009F0652" w:rsidRPr="009F505C" w:rsidRDefault="00D039F7" w:rsidP="00131B9F">
      <w:pPr>
        <w:pStyle w:val="ListParagraph"/>
        <w:numPr>
          <w:ilvl w:val="0"/>
          <w:numId w:val="3"/>
        </w:numPr>
        <w:spacing w:after="0" w:line="276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F505C">
        <w:rPr>
          <w:rFonts w:ascii="GHEA Grapalat" w:hAnsi="GHEA Grapalat"/>
          <w:sz w:val="24"/>
          <w:szCs w:val="24"/>
          <w:lang w:val="hy-AM"/>
        </w:rPr>
        <w:t xml:space="preserve"> </w:t>
      </w:r>
      <w:r w:rsidR="009C3D9E" w:rsidRPr="009F505C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Արձանագրության 10-րդ հոդվածում </w:t>
      </w:r>
      <w:r w:rsidR="00B14A7F" w:rsidRPr="009F505C">
        <w:rPr>
          <w:rFonts w:ascii="GHEA Grapalat" w:hAnsi="GHEA Grapalat" w:cs="Sylfaen"/>
          <w:color w:val="000000"/>
          <w:sz w:val="24"/>
          <w:szCs w:val="24"/>
          <w:lang w:val="hy-AM"/>
        </w:rPr>
        <w:t>նախատեսված</w:t>
      </w:r>
      <w:r w:rsidR="009C3D9E" w:rsidRPr="009F505C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են</w:t>
      </w:r>
      <w:r w:rsidR="004B4390" w:rsidRPr="009F505C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</w:t>
      </w:r>
      <w:r w:rsidR="009C3D9E" w:rsidRPr="009F505C">
        <w:rPr>
          <w:rFonts w:ascii="GHEA Grapalat" w:hAnsi="GHEA Grapalat"/>
          <w:sz w:val="24"/>
          <w:szCs w:val="24"/>
          <w:lang w:val="hy-AM"/>
        </w:rPr>
        <w:t xml:space="preserve">անձնական տվյալների մշակման թափանցիկության հստակ չափանիշներ: </w:t>
      </w:r>
      <w:r w:rsidR="00F14123" w:rsidRPr="009F505C">
        <w:rPr>
          <w:rFonts w:ascii="GHEA Grapalat" w:hAnsi="GHEA Grapalat"/>
          <w:sz w:val="24"/>
          <w:szCs w:val="24"/>
          <w:lang w:val="hy-AM"/>
        </w:rPr>
        <w:t>Անձնական տվյալների պաշտպանության արդյունավետությունը</w:t>
      </w:r>
      <w:r w:rsidR="00AA4ED0" w:rsidRPr="009F505C">
        <w:rPr>
          <w:rFonts w:ascii="GHEA Grapalat" w:hAnsi="GHEA Grapalat"/>
          <w:sz w:val="24"/>
          <w:szCs w:val="24"/>
          <w:lang w:val="hy-AM"/>
        </w:rPr>
        <w:t xml:space="preserve">, արդար և թափանցիկ մշակումն </w:t>
      </w:r>
      <w:r w:rsidR="00F14123" w:rsidRPr="009F505C">
        <w:rPr>
          <w:rFonts w:ascii="GHEA Grapalat" w:hAnsi="GHEA Grapalat"/>
          <w:sz w:val="24"/>
          <w:szCs w:val="24"/>
          <w:lang w:val="hy-AM"/>
        </w:rPr>
        <w:t xml:space="preserve">ապահովելու նպատակով </w:t>
      </w:r>
      <w:r w:rsidR="009F0652" w:rsidRPr="009F505C">
        <w:rPr>
          <w:rFonts w:ascii="GHEA Grapalat" w:hAnsi="GHEA Grapalat"/>
          <w:sz w:val="24"/>
          <w:szCs w:val="24"/>
          <w:lang w:val="hy-AM"/>
        </w:rPr>
        <w:t xml:space="preserve">վերահսկիչը </w:t>
      </w:r>
      <w:r w:rsidR="007C60FC" w:rsidRPr="009F505C">
        <w:rPr>
          <w:rFonts w:ascii="GHEA Grapalat" w:hAnsi="GHEA Grapalat"/>
          <w:sz w:val="24"/>
          <w:szCs w:val="24"/>
          <w:lang w:val="hy-AM"/>
        </w:rPr>
        <w:t>(</w:t>
      </w:r>
      <w:r w:rsidR="00F14123" w:rsidRPr="009F505C">
        <w:rPr>
          <w:rFonts w:ascii="GHEA Grapalat" w:hAnsi="GHEA Grapalat"/>
          <w:sz w:val="24"/>
          <w:szCs w:val="24"/>
          <w:lang w:val="hy-AM"/>
        </w:rPr>
        <w:t>controller</w:t>
      </w:r>
      <w:r w:rsidR="007C60FC" w:rsidRPr="009F505C">
        <w:rPr>
          <w:rFonts w:ascii="GHEA Grapalat" w:hAnsi="GHEA Grapalat"/>
          <w:sz w:val="24"/>
          <w:szCs w:val="24"/>
          <w:lang w:val="hy-AM"/>
        </w:rPr>
        <w:t>)</w:t>
      </w:r>
      <w:r w:rsidR="009F0652" w:rsidRPr="009F505C">
        <w:rPr>
          <w:rFonts w:ascii="GHEA Grapalat" w:hAnsi="GHEA Grapalat"/>
          <w:sz w:val="24"/>
          <w:szCs w:val="24"/>
          <w:lang w:val="hy-AM"/>
        </w:rPr>
        <w:t xml:space="preserve"> և մշակողը (</w:t>
      </w:r>
      <w:r w:rsidR="007C60FC" w:rsidRPr="009F505C">
        <w:rPr>
          <w:rFonts w:ascii="GHEA Grapalat" w:hAnsi="GHEA Grapalat"/>
          <w:sz w:val="24"/>
          <w:szCs w:val="24"/>
          <w:lang w:val="hy-AM"/>
        </w:rPr>
        <w:t>processor</w:t>
      </w:r>
      <w:r w:rsidR="009F0652" w:rsidRPr="009F505C">
        <w:rPr>
          <w:rFonts w:ascii="GHEA Grapalat" w:hAnsi="GHEA Grapalat"/>
          <w:sz w:val="24"/>
          <w:szCs w:val="24"/>
          <w:lang w:val="hy-AM"/>
        </w:rPr>
        <w:t>)</w:t>
      </w:r>
      <w:r w:rsidR="007C60FC" w:rsidRPr="009F505C">
        <w:rPr>
          <w:rFonts w:ascii="GHEA Grapalat" w:hAnsi="GHEA Grapalat"/>
          <w:sz w:val="24"/>
          <w:szCs w:val="24"/>
          <w:lang w:val="hy-AM"/>
        </w:rPr>
        <w:t xml:space="preserve"> </w:t>
      </w:r>
      <w:r w:rsidR="009F0652" w:rsidRPr="009F505C">
        <w:rPr>
          <w:rFonts w:ascii="GHEA Grapalat" w:hAnsi="GHEA Grapalat"/>
          <w:sz w:val="24"/>
          <w:szCs w:val="24"/>
          <w:lang w:val="hy-AM"/>
        </w:rPr>
        <w:t xml:space="preserve">պարտավոր են </w:t>
      </w:r>
      <w:r w:rsidR="00226DAC" w:rsidRPr="009F505C">
        <w:rPr>
          <w:rFonts w:ascii="GHEA Grapalat" w:hAnsi="GHEA Grapalat"/>
          <w:sz w:val="24"/>
          <w:szCs w:val="24"/>
          <w:lang w:val="hy-AM"/>
        </w:rPr>
        <w:t xml:space="preserve">անհրաժեշտ </w:t>
      </w:r>
      <w:r w:rsidR="00F0488B" w:rsidRPr="009F505C">
        <w:rPr>
          <w:rFonts w:ascii="GHEA Grapalat" w:hAnsi="GHEA Grapalat"/>
          <w:sz w:val="24"/>
          <w:szCs w:val="24"/>
          <w:lang w:val="hy-AM"/>
        </w:rPr>
        <w:t xml:space="preserve">տեղեկություններ </w:t>
      </w:r>
      <w:r w:rsidRPr="009F505C">
        <w:rPr>
          <w:rFonts w:ascii="GHEA Grapalat" w:hAnsi="GHEA Grapalat"/>
          <w:sz w:val="24"/>
          <w:szCs w:val="24"/>
          <w:lang w:val="hy-AM"/>
        </w:rPr>
        <w:t>տրամադրել տվյալների սուբյեկտին</w:t>
      </w:r>
      <w:r w:rsidR="00B26368" w:rsidRPr="009F505C">
        <w:rPr>
          <w:rFonts w:ascii="GHEA Grapalat" w:hAnsi="GHEA Grapalat"/>
          <w:sz w:val="24"/>
          <w:szCs w:val="24"/>
          <w:lang w:val="hy-AM"/>
        </w:rPr>
        <w:t xml:space="preserve"> (data subject)</w:t>
      </w:r>
      <w:r w:rsidRPr="009F505C">
        <w:rPr>
          <w:rFonts w:ascii="GHEA Grapalat" w:hAnsi="GHEA Grapalat"/>
          <w:sz w:val="24"/>
          <w:szCs w:val="24"/>
          <w:lang w:val="hy-AM"/>
        </w:rPr>
        <w:t>:</w:t>
      </w:r>
      <w:r w:rsidR="00FE2E0F" w:rsidRPr="009F505C">
        <w:rPr>
          <w:rStyle w:val="FootnoteReference"/>
          <w:rFonts w:ascii="GHEA Grapalat" w:hAnsi="GHEA Grapalat"/>
          <w:sz w:val="24"/>
          <w:szCs w:val="24"/>
          <w:lang w:val="hy-AM"/>
        </w:rPr>
        <w:footnoteReference w:id="8"/>
      </w:r>
      <w:r w:rsidRPr="009F505C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796174B3" w14:textId="04CA9D9E" w:rsidR="00C92056" w:rsidRPr="009F505C" w:rsidRDefault="00863271" w:rsidP="00131B9F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F505C">
        <w:rPr>
          <w:rFonts w:ascii="GHEA Grapalat" w:hAnsi="GHEA Grapalat"/>
          <w:sz w:val="24"/>
          <w:szCs w:val="24"/>
          <w:lang w:val="hy-AM"/>
        </w:rPr>
        <w:t xml:space="preserve">• </w:t>
      </w:r>
      <w:r w:rsidRPr="009F505C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Արձանագրությամբ </w:t>
      </w:r>
      <w:r w:rsidR="00C92056" w:rsidRPr="009F505C">
        <w:rPr>
          <w:rFonts w:ascii="GHEA Grapalat" w:hAnsi="GHEA Grapalat" w:cs="Sylfaen"/>
          <w:color w:val="000000"/>
          <w:sz w:val="24"/>
          <w:szCs w:val="24"/>
          <w:lang w:val="hy-AM"/>
        </w:rPr>
        <w:t>առավել հստակ է սահման</w:t>
      </w:r>
      <w:r w:rsidRPr="009F505C">
        <w:rPr>
          <w:rFonts w:ascii="GHEA Grapalat" w:hAnsi="GHEA Grapalat" w:cs="Sylfaen"/>
          <w:color w:val="000000"/>
          <w:sz w:val="24"/>
          <w:szCs w:val="24"/>
          <w:lang w:val="hy-AM"/>
        </w:rPr>
        <w:t>վ</w:t>
      </w:r>
      <w:r w:rsidR="00C92056" w:rsidRPr="009F505C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ում անձնական տվյալների պաշտպանության լիազոր մարմնի նկատմամբ կիրառելի չափանիշները, </w:t>
      </w:r>
      <w:r w:rsidR="002D7BFE" w:rsidRPr="009F505C">
        <w:rPr>
          <w:rFonts w:ascii="GHEA Grapalat" w:hAnsi="GHEA Grapalat" w:cs="Sylfaen"/>
          <w:color w:val="000000"/>
          <w:sz w:val="24"/>
          <w:szCs w:val="24"/>
          <w:lang w:val="hy-AM"/>
        </w:rPr>
        <w:t>օրինակ այն, որ</w:t>
      </w:r>
      <w:r w:rsidR="00C92056" w:rsidRPr="009F505C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լիազոր մարմինը պետք է իր </w:t>
      </w:r>
      <w:r w:rsidR="00B1383A" w:rsidRPr="009F505C">
        <w:rPr>
          <w:rFonts w:ascii="GHEA Grapalat" w:hAnsi="GHEA Grapalat" w:cs="Sylfaen"/>
          <w:color w:val="000000"/>
          <w:sz w:val="24"/>
          <w:szCs w:val="24"/>
          <w:lang w:val="hy-AM"/>
        </w:rPr>
        <w:t>գործառույթները</w:t>
      </w:r>
      <w:r w:rsidR="00C92056" w:rsidRPr="009F505C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ու </w:t>
      </w:r>
      <w:r w:rsidR="00B1383A" w:rsidRPr="009F505C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լիազորություններ իրականացնելիս լինի </w:t>
      </w:r>
      <w:r w:rsidR="00C92056" w:rsidRPr="009F505C">
        <w:rPr>
          <w:rFonts w:ascii="GHEA Grapalat" w:hAnsi="GHEA Grapalat" w:cs="Sylfaen"/>
          <w:color w:val="000000"/>
          <w:sz w:val="24"/>
          <w:szCs w:val="24"/>
          <w:lang w:val="hy-AM"/>
        </w:rPr>
        <w:t>միանգամայն անկախ և անկողմնակալ</w:t>
      </w:r>
      <w:r w:rsidR="00B1383A" w:rsidRPr="009F505C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</w:t>
      </w:r>
      <w:r w:rsidR="00C92056" w:rsidRPr="009F505C">
        <w:rPr>
          <w:rFonts w:ascii="GHEA Grapalat" w:hAnsi="GHEA Grapalat" w:cs="Sylfaen"/>
          <w:color w:val="000000"/>
          <w:sz w:val="24"/>
          <w:szCs w:val="24"/>
          <w:lang w:val="hy-AM"/>
        </w:rPr>
        <w:t>և այդ կապակցությամբ չպետք է ընդունի որևէ միջնորդություններ և ցուցումներ</w:t>
      </w:r>
      <w:r w:rsidR="002D7BFE" w:rsidRPr="009F505C">
        <w:rPr>
          <w:rFonts w:ascii="GHEA Grapalat" w:hAnsi="GHEA Grapalat" w:cs="Sylfaen"/>
          <w:color w:val="000000"/>
          <w:sz w:val="24"/>
          <w:szCs w:val="24"/>
          <w:lang w:val="hy-AM"/>
        </w:rPr>
        <w:t>:</w:t>
      </w:r>
      <w:r w:rsidR="008D2A54" w:rsidRPr="009F505C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Արձանագրությունը սահմանում է, որ տվյալների պաշտպանության լիազոր մարմինը պետք է </w:t>
      </w:r>
      <w:r w:rsidR="00E614B6" w:rsidRPr="009F505C">
        <w:rPr>
          <w:rFonts w:ascii="GHEA Grapalat" w:hAnsi="GHEA Grapalat" w:cs="Sylfaen"/>
          <w:color w:val="000000"/>
          <w:sz w:val="24"/>
          <w:szCs w:val="24"/>
          <w:lang w:val="hy-AM"/>
        </w:rPr>
        <w:t>իրավասու լինի</w:t>
      </w:r>
      <w:r w:rsidR="008D2A54" w:rsidRPr="009F505C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Կոնվենցիայի դրույթների խախտումների վերաբերյալ որոշումներ կայացնել և կիրառել վարչական պատասխանատվության միջոցներ:</w:t>
      </w:r>
      <w:r w:rsidR="00445863" w:rsidRPr="009F505C">
        <w:rPr>
          <w:rStyle w:val="FootnoteReference"/>
          <w:rFonts w:ascii="GHEA Grapalat" w:hAnsi="GHEA Grapalat"/>
          <w:sz w:val="24"/>
          <w:szCs w:val="24"/>
          <w:lang w:val="hy-AM"/>
        </w:rPr>
        <w:footnoteReference w:id="9"/>
      </w:r>
      <w:r w:rsidR="008D2A54" w:rsidRPr="009F505C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2AC6E5C6" w14:textId="137A4115" w:rsidR="00005F08" w:rsidRPr="0014721D" w:rsidRDefault="00F81548" w:rsidP="00131B9F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14721D">
        <w:rPr>
          <w:rFonts w:ascii="GHEA Grapalat" w:hAnsi="GHEA Grapalat"/>
          <w:sz w:val="24"/>
          <w:szCs w:val="24"/>
          <w:lang w:val="hy-AM"/>
        </w:rPr>
        <w:t>Իրականացնելով</w:t>
      </w:r>
      <w:r w:rsidR="00053B1F" w:rsidRPr="0014721D">
        <w:rPr>
          <w:rFonts w:ascii="GHEA Grapalat" w:hAnsi="GHEA Grapalat"/>
          <w:sz w:val="24"/>
          <w:szCs w:val="24"/>
          <w:lang w:val="hy-AM"/>
        </w:rPr>
        <w:t xml:space="preserve"> </w:t>
      </w:r>
      <w:r w:rsidR="00A52471" w:rsidRPr="0014721D">
        <w:rPr>
          <w:rFonts w:ascii="GHEA Grapalat" w:hAnsi="GHEA Grapalat"/>
          <w:sz w:val="24"/>
          <w:szCs w:val="24"/>
          <w:lang w:val="hy-AM"/>
        </w:rPr>
        <w:t>Պաշտպանի</w:t>
      </w:r>
      <w:r w:rsidR="00053B1F" w:rsidRPr="0014721D">
        <w:rPr>
          <w:rFonts w:ascii="GHEA Grapalat" w:hAnsi="GHEA Grapalat"/>
          <w:sz w:val="24"/>
          <w:szCs w:val="24"/>
          <w:lang w:val="hy-AM"/>
        </w:rPr>
        <w:t xml:space="preserve">՝ նորմատիվ իրավական ակտերի կատարելագործման իրականացման գործառույթը՝ </w:t>
      </w:r>
      <w:r w:rsidR="002E04C6" w:rsidRPr="0014721D">
        <w:rPr>
          <w:rFonts w:ascii="GHEA Grapalat" w:hAnsi="GHEA Grapalat"/>
          <w:sz w:val="24"/>
          <w:szCs w:val="24"/>
          <w:lang w:val="hy-AM"/>
        </w:rPr>
        <w:t>Պաշտպան</w:t>
      </w:r>
      <w:r w:rsidR="00DA7326" w:rsidRPr="0014721D">
        <w:rPr>
          <w:rFonts w:ascii="GHEA Grapalat" w:hAnsi="GHEA Grapalat"/>
          <w:sz w:val="24"/>
          <w:szCs w:val="24"/>
          <w:lang w:val="hy-AM"/>
        </w:rPr>
        <w:t>ը</w:t>
      </w:r>
      <w:r w:rsidR="002E04C6" w:rsidRPr="0014721D">
        <w:rPr>
          <w:rFonts w:ascii="GHEA Grapalat" w:hAnsi="GHEA Grapalat"/>
          <w:sz w:val="24"/>
          <w:szCs w:val="24"/>
          <w:lang w:val="hy-AM"/>
        </w:rPr>
        <w:t xml:space="preserve"> </w:t>
      </w:r>
      <w:r w:rsidR="00053B1F" w:rsidRPr="0014721D">
        <w:rPr>
          <w:rFonts w:ascii="GHEA Grapalat" w:hAnsi="GHEA Grapalat"/>
          <w:sz w:val="24"/>
          <w:szCs w:val="24"/>
          <w:lang w:val="hy-AM"/>
        </w:rPr>
        <w:t>2019 թվականի</w:t>
      </w:r>
      <w:r w:rsidR="003252F4" w:rsidRPr="0014721D">
        <w:rPr>
          <w:rFonts w:ascii="GHEA Grapalat" w:hAnsi="GHEA Grapalat"/>
          <w:sz w:val="24"/>
          <w:szCs w:val="24"/>
          <w:lang w:val="hy-AM"/>
        </w:rPr>
        <w:t xml:space="preserve"> տարեկան հաղորդման մեջ արձանագրել</w:t>
      </w:r>
      <w:r w:rsidR="00873201" w:rsidRPr="0014721D">
        <w:rPr>
          <w:rFonts w:ascii="GHEA Grapalat" w:hAnsi="GHEA Grapalat"/>
          <w:sz w:val="24"/>
          <w:szCs w:val="24"/>
          <w:lang w:val="hy-AM"/>
        </w:rPr>
        <w:t xml:space="preserve"> է</w:t>
      </w:r>
      <w:r w:rsidR="003252F4" w:rsidRPr="0014721D">
        <w:rPr>
          <w:rFonts w:ascii="GHEA Grapalat" w:hAnsi="GHEA Grapalat"/>
          <w:sz w:val="24"/>
          <w:szCs w:val="24"/>
          <w:lang w:val="hy-AM"/>
        </w:rPr>
        <w:t xml:space="preserve"> </w:t>
      </w:r>
      <w:r w:rsidR="00053B1F" w:rsidRPr="0014721D">
        <w:rPr>
          <w:rFonts w:ascii="GHEA Grapalat" w:hAnsi="GHEA Grapalat"/>
          <w:sz w:val="24"/>
          <w:szCs w:val="24"/>
          <w:lang w:val="hy-AM"/>
        </w:rPr>
        <w:t>անձնական տվյալների պաշտպանության օրենսդրական ոչ լիարժեք կարգավոր</w:t>
      </w:r>
      <w:r w:rsidR="007D2EDD" w:rsidRPr="0014721D">
        <w:rPr>
          <w:rFonts w:ascii="GHEA Grapalat" w:hAnsi="GHEA Grapalat"/>
          <w:sz w:val="24"/>
          <w:szCs w:val="24"/>
          <w:lang w:val="hy-AM"/>
        </w:rPr>
        <w:t>ման խնդիրը դատական ակտերի հրապարակման հարթակներում</w:t>
      </w:r>
      <w:r w:rsidR="00053B1F" w:rsidRPr="0014721D">
        <w:rPr>
          <w:rFonts w:ascii="GHEA Grapalat" w:hAnsi="GHEA Grapalat"/>
          <w:sz w:val="24"/>
          <w:szCs w:val="24"/>
          <w:lang w:val="hy-AM"/>
        </w:rPr>
        <w:t>:</w:t>
      </w:r>
      <w:r w:rsidR="002E04C6" w:rsidRPr="0014721D">
        <w:rPr>
          <w:rStyle w:val="FootnoteReference"/>
          <w:rFonts w:ascii="GHEA Grapalat" w:hAnsi="GHEA Grapalat"/>
          <w:sz w:val="24"/>
          <w:szCs w:val="24"/>
          <w:lang w:val="hy-AM"/>
        </w:rPr>
        <w:footnoteReference w:id="10"/>
      </w:r>
      <w:r w:rsidR="002E04C6" w:rsidRPr="0014721D">
        <w:rPr>
          <w:rFonts w:ascii="GHEA Grapalat" w:hAnsi="GHEA Grapalat"/>
          <w:sz w:val="24"/>
          <w:szCs w:val="24"/>
          <w:lang w:val="hy-AM"/>
        </w:rPr>
        <w:t xml:space="preserve"> </w:t>
      </w:r>
      <w:r w:rsidR="007B485D" w:rsidRPr="0014721D">
        <w:rPr>
          <w:rFonts w:ascii="GHEA Grapalat" w:hAnsi="GHEA Grapalat"/>
          <w:sz w:val="24"/>
          <w:szCs w:val="24"/>
          <w:lang w:val="hy-AM"/>
        </w:rPr>
        <w:t>Խնդրի</w:t>
      </w:r>
      <w:r w:rsidR="001D5E7A" w:rsidRPr="0014721D">
        <w:rPr>
          <w:rFonts w:ascii="GHEA Grapalat" w:hAnsi="GHEA Grapalat"/>
          <w:sz w:val="24"/>
          <w:szCs w:val="24"/>
          <w:lang w:val="hy-AM"/>
        </w:rPr>
        <w:t xml:space="preserve"> առնչությամբ </w:t>
      </w:r>
      <w:r w:rsidR="00005F08" w:rsidRPr="0014721D">
        <w:rPr>
          <w:rFonts w:ascii="GHEA Grapalat" w:hAnsi="GHEA Grapalat"/>
          <w:sz w:val="24"/>
          <w:szCs w:val="24"/>
          <w:lang w:val="hy-AM"/>
        </w:rPr>
        <w:t xml:space="preserve">առաջարկվել է ներդնել դատական իշխանության պաշտոնական կայքում հրապարակվող դատական ակտերում անձնական տվյալների ապանձնավորման ծրագիրը, ինչպես նաև հասարակությանն իրազեկել այն մասին, որ ՀՀ դատական դեպարտամենտին ուղղված դիմումի հիման վրա հնարավոր է սահմանափակել դատական </w:t>
      </w:r>
      <w:r w:rsidR="00005F08" w:rsidRPr="0014721D">
        <w:rPr>
          <w:rFonts w:ascii="GHEA Grapalat" w:hAnsi="GHEA Grapalat"/>
          <w:sz w:val="24"/>
          <w:szCs w:val="24"/>
          <w:lang w:val="hy-AM"/>
        </w:rPr>
        <w:lastRenderedPageBreak/>
        <w:t>իշխանության պաշտոնական կայքում հրապարակված դատական ակտերում անձնական տվյալների հասանելիությունը</w:t>
      </w:r>
      <w:r w:rsidR="002A5BF2">
        <w:rPr>
          <w:rFonts w:ascii="GHEA Grapalat" w:hAnsi="GHEA Grapalat"/>
          <w:sz w:val="24"/>
          <w:szCs w:val="24"/>
          <w:lang w:val="hy-AM"/>
        </w:rPr>
        <w:t>:</w:t>
      </w:r>
    </w:p>
    <w:p w14:paraId="2400C39B" w14:textId="034A1663" w:rsidR="006E621F" w:rsidRPr="003A36BB" w:rsidRDefault="0028119F" w:rsidP="00131B9F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3A36BB">
        <w:rPr>
          <w:rFonts w:ascii="GHEA Grapalat" w:hAnsi="GHEA Grapalat"/>
          <w:sz w:val="24"/>
          <w:szCs w:val="24"/>
          <w:lang w:val="hy-AM"/>
        </w:rPr>
        <w:t>Արձանագրության կարգավորումների ուսումնասիրությունը ցույց է տալիս,</w:t>
      </w:r>
      <w:r w:rsidR="0076259C" w:rsidRPr="003A36BB">
        <w:rPr>
          <w:rFonts w:ascii="GHEA Grapalat" w:hAnsi="GHEA Grapalat"/>
          <w:sz w:val="24"/>
          <w:szCs w:val="24"/>
          <w:lang w:val="hy-AM"/>
        </w:rPr>
        <w:t xml:space="preserve"> ա</w:t>
      </w:r>
      <w:r w:rsidRPr="003A36BB">
        <w:rPr>
          <w:rFonts w:ascii="GHEA Grapalat" w:hAnsi="GHEA Grapalat"/>
          <w:sz w:val="24"/>
          <w:szCs w:val="24"/>
          <w:lang w:val="hy-AM"/>
        </w:rPr>
        <w:t>նձնական տվյալների պաշտպանության իրավունքի ապահովման վերաբերյալ Պաշտպանի տարեկան զեկույց</w:t>
      </w:r>
      <w:r w:rsidR="00E7618F" w:rsidRPr="003A36BB">
        <w:rPr>
          <w:rFonts w:ascii="GHEA Grapalat" w:hAnsi="GHEA Grapalat"/>
          <w:sz w:val="24"/>
          <w:szCs w:val="24"/>
          <w:lang w:val="hy-AM"/>
        </w:rPr>
        <w:t>ում տեղ գտած</w:t>
      </w:r>
      <w:r w:rsidRPr="003A36BB">
        <w:rPr>
          <w:rFonts w:ascii="GHEA Grapalat" w:hAnsi="GHEA Grapalat"/>
          <w:sz w:val="24"/>
          <w:szCs w:val="24"/>
          <w:lang w:val="hy-AM"/>
        </w:rPr>
        <w:t xml:space="preserve"> առաջարկները </w:t>
      </w:r>
      <w:r w:rsidR="006E621F" w:rsidRPr="003A36BB">
        <w:rPr>
          <w:rFonts w:ascii="GHEA Grapalat" w:hAnsi="GHEA Grapalat"/>
          <w:sz w:val="24"/>
          <w:szCs w:val="24"/>
          <w:lang w:val="hy-AM"/>
        </w:rPr>
        <w:t>արտահայտում են Արձանագրության չափանիշների էությունը:</w:t>
      </w:r>
    </w:p>
    <w:p w14:paraId="0E87986B" w14:textId="77777777" w:rsidR="0076259C" w:rsidRPr="009F505C" w:rsidRDefault="00930CEC" w:rsidP="00131B9F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F505C">
        <w:rPr>
          <w:rFonts w:ascii="GHEA Grapalat" w:hAnsi="GHEA Grapalat"/>
          <w:sz w:val="24"/>
          <w:szCs w:val="24"/>
          <w:lang w:val="hy-AM"/>
        </w:rPr>
        <w:t xml:space="preserve">Հաշվի առնելով </w:t>
      </w:r>
      <w:r w:rsidR="00F02EC7" w:rsidRPr="009F505C">
        <w:rPr>
          <w:rFonts w:ascii="GHEA Grapalat" w:eastAsia="GHEA Grapalat" w:hAnsi="GHEA Grapalat" w:cs="GHEA Grapalat"/>
          <w:sz w:val="24"/>
          <w:szCs w:val="24"/>
          <w:lang w:val="hy-AM"/>
        </w:rPr>
        <w:t>վերոգրյալը</w:t>
      </w:r>
      <w:r w:rsidR="00C76E85" w:rsidRPr="009F505C">
        <w:rPr>
          <w:rFonts w:ascii="GHEA Grapalat" w:eastAsia="GHEA Grapalat" w:hAnsi="GHEA Grapalat" w:cs="GHEA Grapalat"/>
          <w:sz w:val="24"/>
          <w:szCs w:val="24"/>
          <w:lang w:val="hy-AM"/>
        </w:rPr>
        <w:t>՝</w:t>
      </w:r>
      <w:r w:rsidR="00F02EC7" w:rsidRPr="009F505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9F505C">
        <w:rPr>
          <w:rFonts w:ascii="GHEA Grapalat" w:hAnsi="GHEA Grapalat"/>
          <w:sz w:val="24"/>
          <w:szCs w:val="24"/>
          <w:lang w:val="hy-AM"/>
        </w:rPr>
        <w:t xml:space="preserve">Պաշտպանը կարևորում է Արձանագրության վավերացումը՝ որպես </w:t>
      </w:r>
      <w:r w:rsidR="00CE5837" w:rsidRPr="009F505C">
        <w:rPr>
          <w:rFonts w:ascii="GHEA Grapalat" w:hAnsi="GHEA Grapalat"/>
          <w:sz w:val="24"/>
          <w:szCs w:val="24"/>
          <w:lang w:val="hy-AM"/>
        </w:rPr>
        <w:t xml:space="preserve">անձնական տվյալների պաշտպանության իրավունքի </w:t>
      </w:r>
      <w:r w:rsidRPr="009F505C">
        <w:rPr>
          <w:rFonts w:ascii="GHEA Grapalat" w:hAnsi="GHEA Grapalat"/>
          <w:sz w:val="24"/>
          <w:szCs w:val="24"/>
          <w:lang w:val="hy-AM"/>
        </w:rPr>
        <w:t>երաշխավորմանն ու ՀՀ ներպետական օրենսդրությունն ու պրակտիկան միջազգային չափանիշներին համապատասխանեցնելուն ուղղված գործընթաց:</w:t>
      </w:r>
    </w:p>
    <w:sectPr w:rsidR="0076259C" w:rsidRPr="009F505C" w:rsidSect="00971EE1">
      <w:pgSz w:w="11906" w:h="16838" w:code="9"/>
      <w:pgMar w:top="851" w:right="851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609D62" w14:textId="77777777" w:rsidR="004E397B" w:rsidRDefault="004E397B" w:rsidP="00D51EF8">
      <w:pPr>
        <w:spacing w:after="0" w:line="240" w:lineRule="auto"/>
      </w:pPr>
      <w:r>
        <w:separator/>
      </w:r>
    </w:p>
  </w:endnote>
  <w:endnote w:type="continuationSeparator" w:id="0">
    <w:p w14:paraId="0EAB9A0B" w14:textId="77777777" w:rsidR="004E397B" w:rsidRDefault="004E397B" w:rsidP="00D51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98956B" w14:textId="77777777" w:rsidR="004E397B" w:rsidRDefault="004E397B" w:rsidP="00D51EF8">
      <w:pPr>
        <w:spacing w:after="0" w:line="240" w:lineRule="auto"/>
      </w:pPr>
      <w:r>
        <w:separator/>
      </w:r>
    </w:p>
  </w:footnote>
  <w:footnote w:type="continuationSeparator" w:id="0">
    <w:p w14:paraId="4510949D" w14:textId="77777777" w:rsidR="004E397B" w:rsidRDefault="004E397B" w:rsidP="00D51EF8">
      <w:pPr>
        <w:spacing w:after="0" w:line="240" w:lineRule="auto"/>
      </w:pPr>
      <w:r>
        <w:continuationSeparator/>
      </w:r>
    </w:p>
  </w:footnote>
  <w:footnote w:id="1">
    <w:p w14:paraId="27013BDB" w14:textId="77777777" w:rsidR="00234120" w:rsidRPr="00326AC7" w:rsidRDefault="00234120" w:rsidP="00326AC7">
      <w:pPr>
        <w:pStyle w:val="FootnoteText"/>
        <w:rPr>
          <w:rFonts w:ascii="GHEA Grapalat" w:hAnsi="GHEA Grapalat"/>
          <w:sz w:val="22"/>
          <w:lang w:val="hy-AM"/>
        </w:rPr>
      </w:pPr>
      <w:r w:rsidRPr="00326AC7">
        <w:rPr>
          <w:rStyle w:val="FootnoteReference"/>
          <w:rFonts w:ascii="GHEA Grapalat" w:hAnsi="GHEA Grapalat"/>
          <w:sz w:val="22"/>
        </w:rPr>
        <w:footnoteRef/>
      </w:r>
      <w:r w:rsidRPr="00326AC7">
        <w:rPr>
          <w:rFonts w:ascii="GHEA Grapalat" w:hAnsi="GHEA Grapalat"/>
          <w:sz w:val="22"/>
          <w:lang w:val="hy-AM"/>
        </w:rPr>
        <w:t xml:space="preserve"> </w:t>
      </w:r>
      <w:hyperlink r:id="rId1" w:history="1">
        <w:r w:rsidRPr="00326AC7">
          <w:rPr>
            <w:rStyle w:val="Hyperlink"/>
            <w:rFonts w:ascii="GHEA Grapalat" w:hAnsi="GHEA Grapalat"/>
            <w:sz w:val="22"/>
            <w:lang w:val="hy-AM"/>
          </w:rPr>
          <w:t>https://www.coe.int/en/web/conventions/full-list/-/conventions/treaty/108</w:t>
        </w:r>
      </w:hyperlink>
      <w:r w:rsidRPr="00326AC7">
        <w:rPr>
          <w:rFonts w:ascii="GHEA Grapalat" w:hAnsi="GHEA Grapalat"/>
          <w:sz w:val="22"/>
          <w:lang w:val="hy-AM"/>
        </w:rPr>
        <w:t>:</w:t>
      </w:r>
    </w:p>
  </w:footnote>
  <w:footnote w:id="2">
    <w:p w14:paraId="5045CB82" w14:textId="77777777" w:rsidR="009936C8" w:rsidRPr="00326AC7" w:rsidRDefault="009936C8" w:rsidP="00326AC7">
      <w:pPr>
        <w:pStyle w:val="FootnoteText"/>
        <w:rPr>
          <w:rFonts w:ascii="GHEA Grapalat" w:hAnsi="GHEA Grapalat"/>
          <w:sz w:val="22"/>
          <w:lang w:val="hy-AM"/>
        </w:rPr>
      </w:pPr>
      <w:r w:rsidRPr="00326AC7">
        <w:rPr>
          <w:rStyle w:val="FootnoteReference"/>
          <w:rFonts w:ascii="GHEA Grapalat" w:hAnsi="GHEA Grapalat"/>
          <w:sz w:val="22"/>
        </w:rPr>
        <w:footnoteRef/>
      </w:r>
      <w:r w:rsidRPr="00326AC7">
        <w:rPr>
          <w:rFonts w:ascii="GHEA Grapalat" w:hAnsi="GHEA Grapalat"/>
          <w:sz w:val="22"/>
          <w:lang w:val="hy-AM"/>
        </w:rPr>
        <w:t xml:space="preserve"> </w:t>
      </w:r>
      <w:hyperlink r:id="rId2" w:history="1">
        <w:r w:rsidRPr="00326AC7">
          <w:rPr>
            <w:rStyle w:val="Hyperlink"/>
            <w:rFonts w:ascii="GHEA Grapalat" w:hAnsi="GHEA Grapalat"/>
            <w:sz w:val="22"/>
            <w:lang w:val="hy-AM"/>
          </w:rPr>
          <w:t>https://rm.coe.int/16808ade9d</w:t>
        </w:r>
      </w:hyperlink>
      <w:r w:rsidRPr="00326AC7">
        <w:rPr>
          <w:rFonts w:ascii="GHEA Grapalat" w:hAnsi="GHEA Grapalat"/>
          <w:sz w:val="22"/>
          <w:lang w:val="hy-AM"/>
        </w:rPr>
        <w:t xml:space="preserve"> </w:t>
      </w:r>
      <w:r w:rsidRPr="00326AC7">
        <w:rPr>
          <w:rFonts w:ascii="GHEA Grapalat" w:hAnsi="GHEA Grapalat" w:cs="Sylfaen"/>
          <w:sz w:val="22"/>
          <w:lang w:val="hy-AM"/>
        </w:rPr>
        <w:t xml:space="preserve">// </w:t>
      </w:r>
      <w:hyperlink r:id="rId3" w:history="1">
        <w:r w:rsidRPr="00326AC7">
          <w:rPr>
            <w:rStyle w:val="Hyperlink"/>
            <w:rFonts w:ascii="GHEA Grapalat" w:hAnsi="GHEA Grapalat"/>
            <w:sz w:val="22"/>
            <w:lang w:val="hy-AM"/>
          </w:rPr>
          <w:t>https://www.arlis.am/DocumentView.aspx?DocID=80554</w:t>
        </w:r>
      </w:hyperlink>
      <w:r w:rsidRPr="00326AC7">
        <w:rPr>
          <w:rFonts w:ascii="GHEA Grapalat" w:hAnsi="GHEA Grapalat"/>
          <w:sz w:val="22"/>
          <w:lang w:val="hy-AM"/>
        </w:rPr>
        <w:t>:</w:t>
      </w:r>
    </w:p>
  </w:footnote>
  <w:footnote w:id="3">
    <w:p w14:paraId="3DD7A465" w14:textId="1C152260" w:rsidR="00BD649B" w:rsidRPr="00326AC7" w:rsidRDefault="00BD649B" w:rsidP="00326AC7">
      <w:pPr>
        <w:pStyle w:val="FootnoteText"/>
        <w:rPr>
          <w:rFonts w:ascii="GHEA Grapalat" w:hAnsi="GHEA Grapalat"/>
          <w:sz w:val="22"/>
          <w:lang w:val="hy-AM"/>
        </w:rPr>
      </w:pPr>
      <w:r w:rsidRPr="00326AC7">
        <w:rPr>
          <w:rStyle w:val="FootnoteReference"/>
          <w:rFonts w:ascii="GHEA Grapalat" w:hAnsi="GHEA Grapalat"/>
          <w:sz w:val="22"/>
        </w:rPr>
        <w:footnoteRef/>
      </w:r>
      <w:r w:rsidRPr="00326AC7">
        <w:rPr>
          <w:rFonts w:ascii="GHEA Grapalat" w:hAnsi="GHEA Grapalat"/>
          <w:sz w:val="22"/>
          <w:lang w:val="hy-AM"/>
        </w:rPr>
        <w:t xml:space="preserve"> </w:t>
      </w:r>
      <w:hyperlink r:id="rId4" w:history="1">
        <w:r w:rsidRPr="00326AC7">
          <w:rPr>
            <w:rStyle w:val="Hyperlink"/>
            <w:rFonts w:ascii="GHEA Grapalat" w:hAnsi="GHEA Grapalat"/>
            <w:sz w:val="22"/>
            <w:lang w:val="hy-AM"/>
          </w:rPr>
          <w:t>https://rm.coe.int/cets-223-explanatory-report-to-the-protocol-amending-the-convention-fo/16808ac91a</w:t>
        </w:r>
      </w:hyperlink>
      <w:r w:rsidR="005E2792" w:rsidRPr="00326AC7">
        <w:rPr>
          <w:rFonts w:ascii="GHEA Grapalat" w:hAnsi="GHEA Grapalat"/>
          <w:sz w:val="22"/>
          <w:lang w:val="hy-AM"/>
        </w:rPr>
        <w:t>:</w:t>
      </w:r>
    </w:p>
  </w:footnote>
  <w:footnote w:id="4">
    <w:p w14:paraId="158FECC4" w14:textId="61030280" w:rsidR="00B6755F" w:rsidRPr="00326AC7" w:rsidRDefault="00B6755F" w:rsidP="00326AC7">
      <w:pPr>
        <w:pStyle w:val="FootnoteText"/>
        <w:jc w:val="both"/>
        <w:rPr>
          <w:rFonts w:ascii="GHEA Grapalat" w:hAnsi="GHEA Grapalat"/>
          <w:color w:val="0563C1" w:themeColor="hyperlink"/>
          <w:sz w:val="22"/>
          <w:u w:val="single"/>
          <w:lang w:val="hy-AM"/>
        </w:rPr>
      </w:pPr>
      <w:r w:rsidRPr="00326AC7">
        <w:rPr>
          <w:rStyle w:val="FootnoteReference"/>
          <w:rFonts w:ascii="GHEA Grapalat" w:hAnsi="GHEA Grapalat"/>
          <w:sz w:val="22"/>
        </w:rPr>
        <w:footnoteRef/>
      </w:r>
      <w:hyperlink r:id="rId5" w:history="1">
        <w:r w:rsidRPr="00326AC7">
          <w:rPr>
            <w:rStyle w:val="Hyperlink"/>
            <w:rFonts w:ascii="GHEA Grapalat" w:hAnsi="GHEA Grapalat"/>
            <w:sz w:val="22"/>
            <w:lang w:val="hy-AM"/>
          </w:rPr>
          <w:t>https://www.coe.int/en/web/conventions/full-list/-/conventions/treaty/223</w:t>
        </w:r>
      </w:hyperlink>
      <w:r w:rsidR="00833287" w:rsidRPr="00326AC7">
        <w:rPr>
          <w:rFonts w:ascii="GHEA Grapalat" w:hAnsi="GHEA Grapalat"/>
          <w:sz w:val="22"/>
          <w:lang w:val="hy-AM"/>
        </w:rPr>
        <w:t xml:space="preserve"> </w:t>
      </w:r>
      <w:r w:rsidRPr="00326AC7">
        <w:rPr>
          <w:rFonts w:ascii="GHEA Grapalat" w:hAnsi="GHEA Grapalat" w:cs="Sylfaen"/>
          <w:sz w:val="22"/>
          <w:lang w:val="hy-AM"/>
        </w:rPr>
        <w:t xml:space="preserve">// </w:t>
      </w:r>
      <w:hyperlink r:id="rId6" w:history="1">
        <w:r w:rsidRPr="00326AC7">
          <w:rPr>
            <w:rStyle w:val="Hyperlink"/>
            <w:rFonts w:ascii="GHEA Grapalat" w:hAnsi="GHEA Grapalat"/>
            <w:sz w:val="22"/>
            <w:lang w:val="hy-AM"/>
          </w:rPr>
          <w:t>https://rm.coe.int/16808accf8</w:t>
        </w:r>
      </w:hyperlink>
      <w:r w:rsidRPr="00326AC7">
        <w:rPr>
          <w:rFonts w:ascii="GHEA Grapalat" w:hAnsi="GHEA Grapalat"/>
          <w:sz w:val="22"/>
          <w:lang w:val="hy-AM"/>
        </w:rPr>
        <w:t>:</w:t>
      </w:r>
    </w:p>
  </w:footnote>
  <w:footnote w:id="5">
    <w:p w14:paraId="0643BBB0" w14:textId="77777777" w:rsidR="00205211" w:rsidRPr="00326AC7" w:rsidRDefault="00205211" w:rsidP="00326AC7">
      <w:pPr>
        <w:pStyle w:val="FootnoteText"/>
        <w:jc w:val="both"/>
        <w:rPr>
          <w:rFonts w:ascii="GHEA Grapalat" w:hAnsi="GHEA Grapalat"/>
          <w:sz w:val="22"/>
          <w:lang w:val="hy-AM"/>
        </w:rPr>
      </w:pPr>
      <w:r w:rsidRPr="00326AC7">
        <w:rPr>
          <w:rStyle w:val="FootnoteReference"/>
          <w:rFonts w:ascii="GHEA Grapalat" w:hAnsi="GHEA Grapalat"/>
          <w:sz w:val="22"/>
        </w:rPr>
        <w:footnoteRef/>
      </w:r>
      <w:r w:rsidRPr="00326AC7">
        <w:rPr>
          <w:rFonts w:ascii="GHEA Grapalat" w:hAnsi="GHEA Grapalat"/>
          <w:sz w:val="22"/>
          <w:lang w:val="hy-AM"/>
        </w:rPr>
        <w:t xml:space="preserve"> </w:t>
      </w:r>
      <w:r w:rsidRPr="00326AC7">
        <w:rPr>
          <w:rFonts w:ascii="GHEA Grapalat" w:hAnsi="GHEA Grapalat"/>
          <w:sz w:val="22"/>
          <w:lang w:val="hy-AM"/>
        </w:rPr>
        <w:t xml:space="preserve">Անձնական տվյալների ավտոմատացված մշակման դեպքում անհատների պաշտպանության մասին» կոնվենցիան փոփոխող արձանագրություն, հոդված 7: </w:t>
      </w:r>
    </w:p>
  </w:footnote>
  <w:footnote w:id="6">
    <w:p w14:paraId="6F83EFC1" w14:textId="77777777" w:rsidR="00072361" w:rsidRPr="00326AC7" w:rsidRDefault="00072361" w:rsidP="00326AC7">
      <w:pPr>
        <w:pStyle w:val="FootnoteText"/>
        <w:jc w:val="both"/>
        <w:rPr>
          <w:rFonts w:ascii="GHEA Grapalat" w:hAnsi="GHEA Grapalat"/>
          <w:sz w:val="22"/>
          <w:lang w:val="hy-AM"/>
        </w:rPr>
      </w:pPr>
      <w:r w:rsidRPr="00326AC7">
        <w:rPr>
          <w:rStyle w:val="FootnoteReference"/>
          <w:rFonts w:ascii="GHEA Grapalat" w:hAnsi="GHEA Grapalat"/>
          <w:sz w:val="22"/>
        </w:rPr>
        <w:footnoteRef/>
      </w:r>
      <w:r w:rsidR="00186043" w:rsidRPr="00326AC7">
        <w:rPr>
          <w:rFonts w:ascii="GHEA Grapalat" w:hAnsi="GHEA Grapalat"/>
          <w:sz w:val="22"/>
          <w:lang w:val="hy-AM"/>
        </w:rPr>
        <w:t xml:space="preserve"> </w:t>
      </w:r>
      <w:r w:rsidR="0046630E" w:rsidRPr="00326AC7">
        <w:rPr>
          <w:rFonts w:ascii="GHEA Grapalat" w:hAnsi="GHEA Grapalat"/>
          <w:sz w:val="22"/>
          <w:lang w:val="hy-AM"/>
        </w:rPr>
        <w:t xml:space="preserve">Եվրոպայի խորհրդի «Անձնական տվյալների ավտոմատացված մշակման դեպքում անհատների պաշտպանության մասին» կոնվենցիան փոփոխող արձանագրության բացատրական զեկույցի 11-րդ կետ, </w:t>
      </w:r>
      <w:hyperlink r:id="rId7" w:history="1">
        <w:r w:rsidRPr="00326AC7">
          <w:rPr>
            <w:rStyle w:val="Hyperlink"/>
            <w:rFonts w:ascii="GHEA Grapalat" w:hAnsi="GHEA Grapalat"/>
            <w:sz w:val="22"/>
            <w:lang w:val="hy-AM"/>
          </w:rPr>
          <w:t>https://rm.coe.int/CoERMPublicCommonSearchServices/DisplayDCTMContent?documentId=09000016808ac91a</w:t>
        </w:r>
      </w:hyperlink>
      <w:r w:rsidRPr="00326AC7">
        <w:rPr>
          <w:rFonts w:ascii="GHEA Grapalat" w:hAnsi="GHEA Grapalat"/>
          <w:sz w:val="22"/>
          <w:lang w:val="hy-AM"/>
        </w:rPr>
        <w:t xml:space="preserve"> </w:t>
      </w:r>
    </w:p>
  </w:footnote>
  <w:footnote w:id="7">
    <w:p w14:paraId="3391AE62" w14:textId="49AE7AE4" w:rsidR="00526125" w:rsidRPr="00326AC7" w:rsidRDefault="00526125" w:rsidP="00326AC7">
      <w:pPr>
        <w:spacing w:after="0" w:line="240" w:lineRule="auto"/>
        <w:jc w:val="both"/>
        <w:rPr>
          <w:rFonts w:ascii="GHEA Grapalat" w:hAnsi="GHEA Grapalat" w:cs="Sylfaen"/>
          <w:szCs w:val="20"/>
          <w:lang w:val="hy-AM"/>
        </w:rPr>
      </w:pPr>
      <w:r w:rsidRPr="00326AC7">
        <w:rPr>
          <w:rStyle w:val="FootnoteReference"/>
          <w:rFonts w:ascii="GHEA Grapalat" w:hAnsi="GHEA Grapalat"/>
          <w:szCs w:val="20"/>
        </w:rPr>
        <w:footnoteRef/>
      </w:r>
      <w:r w:rsidRPr="00326AC7">
        <w:rPr>
          <w:rFonts w:ascii="GHEA Grapalat" w:hAnsi="GHEA Grapalat"/>
          <w:szCs w:val="20"/>
          <w:lang w:val="hy-AM"/>
        </w:rPr>
        <w:t xml:space="preserve"> </w:t>
      </w:r>
      <w:r w:rsidRPr="00326AC7">
        <w:rPr>
          <w:rFonts w:ascii="GHEA Grapalat" w:hAnsi="GHEA Grapalat"/>
          <w:szCs w:val="20"/>
          <w:lang w:val="hy-AM"/>
        </w:rPr>
        <w:t xml:space="preserve">Տե՛ս 2019 թվականի ընթացքում </w:t>
      </w:r>
      <w:r w:rsidRPr="00326AC7">
        <w:rPr>
          <w:rFonts w:ascii="GHEA Grapalat" w:hAnsi="GHEA Grapalat" w:cs="Sylfaen"/>
          <w:szCs w:val="20"/>
          <w:lang w:val="hy-AM"/>
        </w:rPr>
        <w:t>Հայաստանի</w:t>
      </w:r>
      <w:r w:rsidRPr="00326AC7">
        <w:rPr>
          <w:rFonts w:ascii="GHEA Grapalat" w:hAnsi="GHEA Grapalat"/>
          <w:szCs w:val="20"/>
          <w:lang w:val="hy-AM"/>
        </w:rPr>
        <w:t xml:space="preserve"> </w:t>
      </w:r>
      <w:r w:rsidRPr="00326AC7">
        <w:rPr>
          <w:rFonts w:ascii="GHEA Grapalat" w:hAnsi="GHEA Grapalat" w:cs="Sylfaen"/>
          <w:szCs w:val="20"/>
          <w:lang w:val="hy-AM"/>
        </w:rPr>
        <w:t>Հանրապետության</w:t>
      </w:r>
      <w:r w:rsidRPr="00326AC7">
        <w:rPr>
          <w:rFonts w:ascii="GHEA Grapalat" w:hAnsi="GHEA Grapalat"/>
          <w:szCs w:val="20"/>
          <w:lang w:val="hy-AM"/>
        </w:rPr>
        <w:t xml:space="preserve"> </w:t>
      </w:r>
      <w:r w:rsidRPr="00326AC7">
        <w:rPr>
          <w:rFonts w:ascii="GHEA Grapalat" w:hAnsi="GHEA Grapalat" w:cs="Sylfaen"/>
          <w:szCs w:val="20"/>
          <w:lang w:val="hy-AM"/>
        </w:rPr>
        <w:t>մարդու</w:t>
      </w:r>
      <w:r w:rsidRPr="00326AC7">
        <w:rPr>
          <w:rFonts w:ascii="GHEA Grapalat" w:hAnsi="GHEA Grapalat"/>
          <w:szCs w:val="20"/>
          <w:lang w:val="hy-AM"/>
        </w:rPr>
        <w:t xml:space="preserve"> </w:t>
      </w:r>
      <w:r w:rsidRPr="00326AC7">
        <w:rPr>
          <w:rFonts w:ascii="GHEA Grapalat" w:hAnsi="GHEA Grapalat" w:cs="Sylfaen"/>
          <w:szCs w:val="20"/>
          <w:lang w:val="hy-AM"/>
        </w:rPr>
        <w:t>իրավունքների</w:t>
      </w:r>
      <w:r w:rsidRPr="00326AC7">
        <w:rPr>
          <w:rFonts w:ascii="GHEA Grapalat" w:hAnsi="GHEA Grapalat"/>
          <w:szCs w:val="20"/>
          <w:lang w:val="hy-AM"/>
        </w:rPr>
        <w:t xml:space="preserve"> </w:t>
      </w:r>
      <w:r w:rsidRPr="00326AC7">
        <w:rPr>
          <w:rFonts w:ascii="GHEA Grapalat" w:hAnsi="GHEA Grapalat" w:cs="Sylfaen"/>
          <w:szCs w:val="20"/>
          <w:lang w:val="hy-AM"/>
        </w:rPr>
        <w:t>պաշտպանի</w:t>
      </w:r>
      <w:r w:rsidRPr="00326AC7">
        <w:rPr>
          <w:rFonts w:ascii="GHEA Grapalat" w:hAnsi="GHEA Grapalat"/>
          <w:szCs w:val="20"/>
          <w:lang w:val="hy-AM"/>
        </w:rPr>
        <w:t xml:space="preserve"> </w:t>
      </w:r>
      <w:r w:rsidRPr="00326AC7">
        <w:rPr>
          <w:rFonts w:ascii="GHEA Grapalat" w:hAnsi="GHEA Grapalat" w:cs="Sylfaen"/>
          <w:szCs w:val="20"/>
          <w:lang w:val="hy-AM"/>
        </w:rPr>
        <w:t>գործունեության</w:t>
      </w:r>
      <w:r w:rsidRPr="00326AC7">
        <w:rPr>
          <w:rFonts w:ascii="GHEA Grapalat" w:hAnsi="GHEA Grapalat"/>
          <w:szCs w:val="20"/>
          <w:lang w:val="hy-AM"/>
        </w:rPr>
        <w:t xml:space="preserve">, </w:t>
      </w:r>
      <w:r w:rsidRPr="00326AC7">
        <w:rPr>
          <w:rFonts w:ascii="GHEA Grapalat" w:hAnsi="GHEA Grapalat" w:cs="Sylfaen"/>
          <w:szCs w:val="20"/>
          <w:lang w:val="hy-AM"/>
        </w:rPr>
        <w:t>մարդու</w:t>
      </w:r>
      <w:r w:rsidRPr="00326AC7">
        <w:rPr>
          <w:rFonts w:ascii="GHEA Grapalat" w:hAnsi="GHEA Grapalat"/>
          <w:szCs w:val="20"/>
          <w:lang w:val="hy-AM"/>
        </w:rPr>
        <w:t xml:space="preserve"> </w:t>
      </w:r>
      <w:r w:rsidRPr="00326AC7">
        <w:rPr>
          <w:rFonts w:ascii="GHEA Grapalat" w:hAnsi="GHEA Grapalat" w:cs="Sylfaen"/>
          <w:szCs w:val="20"/>
          <w:lang w:val="hy-AM"/>
        </w:rPr>
        <w:t>իրավունքների</w:t>
      </w:r>
      <w:r w:rsidRPr="00326AC7">
        <w:rPr>
          <w:rFonts w:ascii="GHEA Grapalat" w:hAnsi="GHEA Grapalat"/>
          <w:szCs w:val="20"/>
          <w:lang w:val="hy-AM"/>
        </w:rPr>
        <w:t xml:space="preserve"> </w:t>
      </w:r>
      <w:r w:rsidRPr="00326AC7">
        <w:rPr>
          <w:rFonts w:ascii="GHEA Grapalat" w:hAnsi="GHEA Grapalat" w:cs="Sylfaen"/>
          <w:szCs w:val="20"/>
          <w:lang w:val="hy-AM"/>
        </w:rPr>
        <w:t>և</w:t>
      </w:r>
      <w:r w:rsidRPr="00326AC7">
        <w:rPr>
          <w:rFonts w:ascii="GHEA Grapalat" w:hAnsi="GHEA Grapalat"/>
          <w:szCs w:val="20"/>
          <w:lang w:val="hy-AM"/>
        </w:rPr>
        <w:t xml:space="preserve"> </w:t>
      </w:r>
      <w:r w:rsidRPr="00326AC7">
        <w:rPr>
          <w:rFonts w:ascii="GHEA Grapalat" w:hAnsi="GHEA Grapalat" w:cs="Sylfaen"/>
          <w:szCs w:val="20"/>
          <w:lang w:val="hy-AM"/>
        </w:rPr>
        <w:t>ազատությունների</w:t>
      </w:r>
      <w:r w:rsidRPr="00326AC7">
        <w:rPr>
          <w:rFonts w:ascii="GHEA Grapalat" w:hAnsi="GHEA Grapalat"/>
          <w:szCs w:val="20"/>
          <w:lang w:val="hy-AM"/>
        </w:rPr>
        <w:t xml:space="preserve"> </w:t>
      </w:r>
      <w:r w:rsidRPr="00326AC7">
        <w:rPr>
          <w:rFonts w:ascii="GHEA Grapalat" w:hAnsi="GHEA Grapalat" w:cs="Sylfaen"/>
          <w:szCs w:val="20"/>
          <w:lang w:val="hy-AM"/>
        </w:rPr>
        <w:t>պաշտպանության</w:t>
      </w:r>
      <w:r w:rsidRPr="00326AC7">
        <w:rPr>
          <w:rFonts w:ascii="GHEA Grapalat" w:hAnsi="GHEA Grapalat"/>
          <w:szCs w:val="20"/>
          <w:lang w:val="hy-AM"/>
        </w:rPr>
        <w:t xml:space="preserve"> </w:t>
      </w:r>
      <w:r w:rsidRPr="00326AC7">
        <w:rPr>
          <w:rFonts w:ascii="GHEA Grapalat" w:hAnsi="GHEA Grapalat" w:cs="Sylfaen"/>
          <w:szCs w:val="20"/>
          <w:lang w:val="hy-AM"/>
        </w:rPr>
        <w:t>վիճակի</w:t>
      </w:r>
      <w:r w:rsidRPr="00326AC7">
        <w:rPr>
          <w:rFonts w:ascii="GHEA Grapalat" w:hAnsi="GHEA Grapalat"/>
          <w:szCs w:val="20"/>
          <w:lang w:val="hy-AM"/>
        </w:rPr>
        <w:t xml:space="preserve"> </w:t>
      </w:r>
      <w:r w:rsidRPr="00326AC7">
        <w:rPr>
          <w:rFonts w:ascii="GHEA Grapalat" w:hAnsi="GHEA Grapalat" w:cs="Sylfaen"/>
          <w:szCs w:val="20"/>
          <w:lang w:val="hy-AM"/>
        </w:rPr>
        <w:t>մասին</w:t>
      </w:r>
      <w:r w:rsidRPr="00326AC7">
        <w:rPr>
          <w:rFonts w:ascii="GHEA Grapalat" w:hAnsi="GHEA Grapalat"/>
          <w:szCs w:val="20"/>
          <w:lang w:val="hy-AM"/>
        </w:rPr>
        <w:t xml:space="preserve"> </w:t>
      </w:r>
      <w:r w:rsidRPr="00326AC7">
        <w:rPr>
          <w:rFonts w:ascii="GHEA Grapalat" w:hAnsi="GHEA Grapalat" w:cs="Sylfaen"/>
          <w:szCs w:val="20"/>
          <w:lang w:val="hy-AM"/>
        </w:rPr>
        <w:t>տարեկան</w:t>
      </w:r>
      <w:r w:rsidRPr="00326AC7">
        <w:rPr>
          <w:rFonts w:ascii="GHEA Grapalat" w:hAnsi="GHEA Grapalat"/>
          <w:szCs w:val="20"/>
          <w:lang w:val="hy-AM"/>
        </w:rPr>
        <w:t xml:space="preserve"> </w:t>
      </w:r>
      <w:r w:rsidRPr="00326AC7">
        <w:rPr>
          <w:rFonts w:ascii="GHEA Grapalat" w:hAnsi="GHEA Grapalat" w:cs="Sylfaen"/>
          <w:szCs w:val="20"/>
          <w:lang w:val="hy-AM"/>
        </w:rPr>
        <w:t xml:space="preserve">հաղորդման «Կարծիքի արտահայտման ազատությունը, տեղեկություններ ստանալու և անձնական տվյալների պաշտպանության իրավունքներ» բաժնում, էջ 259 // Իրավական չափանիշներ լրագրողի՝ անձնական տվյալներ պարունակող տեղեկություններ ստանալու հարցման և այդ առնչությամբ պետական մարմնի պարտականության վերաբերյալ, </w:t>
      </w:r>
      <w:r w:rsidR="00336D57" w:rsidRPr="00326AC7">
        <w:rPr>
          <w:rFonts w:ascii="GHEA Grapalat" w:hAnsi="GHEA Grapalat" w:cs="Sylfaen"/>
          <w:szCs w:val="20"/>
          <w:lang w:val="hy-AM"/>
        </w:rPr>
        <w:t xml:space="preserve">hասանելի է </w:t>
      </w:r>
      <w:hyperlink r:id="rId8" w:history="1">
        <w:r w:rsidRPr="00326AC7">
          <w:rPr>
            <w:rStyle w:val="Hyperlink"/>
            <w:rFonts w:ascii="GHEA Grapalat" w:hAnsi="GHEA Grapalat" w:cs="Sylfaen"/>
            <w:szCs w:val="20"/>
            <w:lang w:val="hy-AM"/>
          </w:rPr>
          <w:t>https://www.ombuds.am/images/files/0b93e5799c7520fdc31d633d009a7073.pdf</w:t>
        </w:r>
      </w:hyperlink>
      <w:r w:rsidR="00336D57" w:rsidRPr="00326AC7">
        <w:rPr>
          <w:rFonts w:ascii="GHEA Grapalat" w:hAnsi="GHEA Grapalat"/>
          <w:szCs w:val="20"/>
          <w:lang w:val="hy-AM"/>
        </w:rPr>
        <w:t>:</w:t>
      </w:r>
      <w:r w:rsidR="00833287" w:rsidRPr="00326AC7">
        <w:rPr>
          <w:rFonts w:ascii="GHEA Grapalat" w:hAnsi="GHEA Grapalat"/>
          <w:szCs w:val="20"/>
          <w:lang w:val="hy-AM"/>
        </w:rPr>
        <w:t xml:space="preserve"> </w:t>
      </w:r>
    </w:p>
  </w:footnote>
  <w:footnote w:id="8">
    <w:p w14:paraId="76DBB566" w14:textId="77777777" w:rsidR="00FE2E0F" w:rsidRPr="00326AC7" w:rsidRDefault="00FE2E0F" w:rsidP="00326AC7">
      <w:pPr>
        <w:pStyle w:val="FootnoteText"/>
        <w:jc w:val="both"/>
        <w:rPr>
          <w:rFonts w:ascii="GHEA Grapalat" w:hAnsi="GHEA Grapalat"/>
          <w:sz w:val="22"/>
          <w:lang w:val="hy-AM"/>
        </w:rPr>
      </w:pPr>
      <w:r w:rsidRPr="00326AC7">
        <w:rPr>
          <w:rStyle w:val="FootnoteReference"/>
          <w:rFonts w:ascii="GHEA Grapalat" w:hAnsi="GHEA Grapalat"/>
          <w:sz w:val="22"/>
        </w:rPr>
        <w:footnoteRef/>
      </w:r>
      <w:r w:rsidRPr="00326AC7">
        <w:rPr>
          <w:rFonts w:ascii="GHEA Grapalat" w:hAnsi="GHEA Grapalat"/>
          <w:sz w:val="22"/>
          <w:lang w:val="hy-AM"/>
        </w:rPr>
        <w:t xml:space="preserve"> </w:t>
      </w:r>
      <w:r w:rsidRPr="00326AC7">
        <w:rPr>
          <w:rFonts w:ascii="GHEA Grapalat" w:hAnsi="GHEA Grapalat"/>
          <w:sz w:val="22"/>
          <w:lang w:val="hy-AM"/>
        </w:rPr>
        <w:t>Հոդված</w:t>
      </w:r>
      <w:r w:rsidR="009C3D9E" w:rsidRPr="00326AC7">
        <w:rPr>
          <w:rFonts w:ascii="GHEA Grapalat" w:hAnsi="GHEA Grapalat"/>
          <w:sz w:val="22"/>
          <w:lang w:val="hy-AM"/>
        </w:rPr>
        <w:t xml:space="preserve"> 10</w:t>
      </w:r>
    </w:p>
  </w:footnote>
  <w:footnote w:id="9">
    <w:p w14:paraId="65CAF50D" w14:textId="77777777" w:rsidR="00445863" w:rsidRPr="00326AC7" w:rsidRDefault="00445863" w:rsidP="00326AC7">
      <w:pPr>
        <w:pStyle w:val="FootnoteText"/>
        <w:jc w:val="both"/>
        <w:rPr>
          <w:rFonts w:ascii="GHEA Grapalat" w:hAnsi="GHEA Grapalat"/>
          <w:sz w:val="22"/>
          <w:lang w:val="hy-AM"/>
        </w:rPr>
      </w:pPr>
      <w:r w:rsidRPr="00326AC7">
        <w:rPr>
          <w:rStyle w:val="FootnoteReference"/>
          <w:rFonts w:ascii="GHEA Grapalat" w:hAnsi="GHEA Grapalat"/>
          <w:sz w:val="22"/>
        </w:rPr>
        <w:footnoteRef/>
      </w:r>
      <w:r w:rsidRPr="00326AC7">
        <w:rPr>
          <w:rFonts w:ascii="GHEA Grapalat" w:hAnsi="GHEA Grapalat"/>
          <w:sz w:val="22"/>
          <w:lang w:val="hy-AM"/>
        </w:rPr>
        <w:t xml:space="preserve"> </w:t>
      </w:r>
      <w:r w:rsidRPr="00326AC7">
        <w:rPr>
          <w:rFonts w:ascii="GHEA Grapalat" w:hAnsi="GHEA Grapalat"/>
          <w:sz w:val="22"/>
          <w:lang w:val="hy-AM"/>
        </w:rPr>
        <w:t>Հոդված 19</w:t>
      </w:r>
    </w:p>
  </w:footnote>
  <w:footnote w:id="10">
    <w:p w14:paraId="3627DC40" w14:textId="77777777" w:rsidR="002E04C6" w:rsidRPr="00326AC7" w:rsidRDefault="002E04C6" w:rsidP="00326AC7">
      <w:pPr>
        <w:pStyle w:val="FootnoteText"/>
        <w:jc w:val="both"/>
        <w:rPr>
          <w:rFonts w:ascii="GHEA Grapalat" w:hAnsi="GHEA Grapalat"/>
          <w:sz w:val="22"/>
          <w:lang w:val="hy-AM"/>
        </w:rPr>
      </w:pPr>
      <w:r w:rsidRPr="00326AC7">
        <w:rPr>
          <w:rStyle w:val="FootnoteReference"/>
          <w:rFonts w:ascii="GHEA Grapalat" w:hAnsi="GHEA Grapalat"/>
          <w:sz w:val="22"/>
        </w:rPr>
        <w:footnoteRef/>
      </w:r>
      <w:r w:rsidRPr="00326AC7">
        <w:rPr>
          <w:rFonts w:ascii="GHEA Grapalat" w:hAnsi="GHEA Grapalat"/>
          <w:sz w:val="22"/>
          <w:lang w:val="hy-AM"/>
        </w:rPr>
        <w:t xml:space="preserve"> </w:t>
      </w:r>
      <w:r w:rsidRPr="00326AC7">
        <w:rPr>
          <w:rFonts w:ascii="GHEA Grapalat" w:hAnsi="GHEA Grapalat"/>
          <w:sz w:val="22"/>
          <w:lang w:val="hy-AM"/>
        </w:rPr>
        <w:t xml:space="preserve">Տե՛ս 2019 թվականի ընթացքում </w:t>
      </w:r>
      <w:r w:rsidRPr="00326AC7">
        <w:rPr>
          <w:rFonts w:ascii="GHEA Grapalat" w:hAnsi="GHEA Grapalat" w:cs="Sylfaen"/>
          <w:sz w:val="22"/>
          <w:lang w:val="hy-AM"/>
        </w:rPr>
        <w:t>Հայաստանի</w:t>
      </w:r>
      <w:r w:rsidRPr="00326AC7">
        <w:rPr>
          <w:rFonts w:ascii="GHEA Grapalat" w:hAnsi="GHEA Grapalat"/>
          <w:sz w:val="22"/>
          <w:lang w:val="hy-AM"/>
        </w:rPr>
        <w:t xml:space="preserve"> </w:t>
      </w:r>
      <w:r w:rsidRPr="00326AC7">
        <w:rPr>
          <w:rFonts w:ascii="GHEA Grapalat" w:hAnsi="GHEA Grapalat" w:cs="Sylfaen"/>
          <w:sz w:val="22"/>
          <w:lang w:val="hy-AM"/>
        </w:rPr>
        <w:t>Հանրապետության</w:t>
      </w:r>
      <w:r w:rsidRPr="00326AC7">
        <w:rPr>
          <w:rFonts w:ascii="GHEA Grapalat" w:hAnsi="GHEA Grapalat"/>
          <w:sz w:val="22"/>
          <w:lang w:val="hy-AM"/>
        </w:rPr>
        <w:t xml:space="preserve"> </w:t>
      </w:r>
      <w:r w:rsidRPr="00326AC7">
        <w:rPr>
          <w:rFonts w:ascii="GHEA Grapalat" w:hAnsi="GHEA Grapalat" w:cs="Sylfaen"/>
          <w:sz w:val="22"/>
          <w:lang w:val="hy-AM"/>
        </w:rPr>
        <w:t>մարդու</w:t>
      </w:r>
      <w:r w:rsidRPr="00326AC7">
        <w:rPr>
          <w:rFonts w:ascii="GHEA Grapalat" w:hAnsi="GHEA Grapalat"/>
          <w:sz w:val="22"/>
          <w:lang w:val="hy-AM"/>
        </w:rPr>
        <w:t xml:space="preserve"> </w:t>
      </w:r>
      <w:r w:rsidRPr="00326AC7">
        <w:rPr>
          <w:rFonts w:ascii="GHEA Grapalat" w:hAnsi="GHEA Grapalat" w:cs="Sylfaen"/>
          <w:sz w:val="22"/>
          <w:lang w:val="hy-AM"/>
        </w:rPr>
        <w:t>իրավունքների</w:t>
      </w:r>
      <w:r w:rsidRPr="00326AC7">
        <w:rPr>
          <w:rFonts w:ascii="GHEA Grapalat" w:hAnsi="GHEA Grapalat"/>
          <w:sz w:val="22"/>
          <w:lang w:val="hy-AM"/>
        </w:rPr>
        <w:t xml:space="preserve"> </w:t>
      </w:r>
      <w:r w:rsidRPr="00326AC7">
        <w:rPr>
          <w:rFonts w:ascii="GHEA Grapalat" w:hAnsi="GHEA Grapalat" w:cs="Sylfaen"/>
          <w:sz w:val="22"/>
          <w:lang w:val="hy-AM"/>
        </w:rPr>
        <w:t>պաշտպանի</w:t>
      </w:r>
      <w:r w:rsidRPr="00326AC7">
        <w:rPr>
          <w:rFonts w:ascii="GHEA Grapalat" w:hAnsi="GHEA Grapalat"/>
          <w:sz w:val="22"/>
          <w:lang w:val="hy-AM"/>
        </w:rPr>
        <w:t xml:space="preserve"> </w:t>
      </w:r>
      <w:r w:rsidRPr="00326AC7">
        <w:rPr>
          <w:rFonts w:ascii="GHEA Grapalat" w:hAnsi="GHEA Grapalat" w:cs="Sylfaen"/>
          <w:sz w:val="22"/>
          <w:lang w:val="hy-AM"/>
        </w:rPr>
        <w:t>գործունեու</w:t>
      </w:r>
      <w:bookmarkStart w:id="0" w:name="_GoBack"/>
      <w:bookmarkEnd w:id="0"/>
      <w:r w:rsidRPr="00326AC7">
        <w:rPr>
          <w:rFonts w:ascii="GHEA Grapalat" w:hAnsi="GHEA Grapalat" w:cs="Sylfaen"/>
          <w:sz w:val="22"/>
          <w:lang w:val="hy-AM"/>
        </w:rPr>
        <w:t>թյան</w:t>
      </w:r>
      <w:r w:rsidRPr="00326AC7">
        <w:rPr>
          <w:rFonts w:ascii="GHEA Grapalat" w:hAnsi="GHEA Grapalat"/>
          <w:sz w:val="22"/>
          <w:lang w:val="hy-AM"/>
        </w:rPr>
        <w:t xml:space="preserve">, </w:t>
      </w:r>
      <w:r w:rsidRPr="00326AC7">
        <w:rPr>
          <w:rFonts w:ascii="GHEA Grapalat" w:hAnsi="GHEA Grapalat" w:cs="Sylfaen"/>
          <w:sz w:val="22"/>
          <w:lang w:val="hy-AM"/>
        </w:rPr>
        <w:t>մարդու</w:t>
      </w:r>
      <w:r w:rsidRPr="00326AC7">
        <w:rPr>
          <w:rFonts w:ascii="GHEA Grapalat" w:hAnsi="GHEA Grapalat"/>
          <w:sz w:val="22"/>
          <w:lang w:val="hy-AM"/>
        </w:rPr>
        <w:t xml:space="preserve"> </w:t>
      </w:r>
      <w:r w:rsidRPr="00326AC7">
        <w:rPr>
          <w:rFonts w:ascii="GHEA Grapalat" w:hAnsi="GHEA Grapalat" w:cs="Sylfaen"/>
          <w:sz w:val="22"/>
          <w:lang w:val="hy-AM"/>
        </w:rPr>
        <w:t>իրավունքների</w:t>
      </w:r>
      <w:r w:rsidRPr="00326AC7">
        <w:rPr>
          <w:rFonts w:ascii="GHEA Grapalat" w:hAnsi="GHEA Grapalat"/>
          <w:sz w:val="22"/>
          <w:lang w:val="hy-AM"/>
        </w:rPr>
        <w:t xml:space="preserve"> </w:t>
      </w:r>
      <w:r w:rsidRPr="00326AC7">
        <w:rPr>
          <w:rFonts w:ascii="GHEA Grapalat" w:hAnsi="GHEA Grapalat" w:cs="Sylfaen"/>
          <w:sz w:val="22"/>
          <w:lang w:val="hy-AM"/>
        </w:rPr>
        <w:t>և</w:t>
      </w:r>
      <w:r w:rsidRPr="00326AC7">
        <w:rPr>
          <w:rFonts w:ascii="GHEA Grapalat" w:hAnsi="GHEA Grapalat"/>
          <w:sz w:val="22"/>
          <w:lang w:val="hy-AM"/>
        </w:rPr>
        <w:t xml:space="preserve"> </w:t>
      </w:r>
      <w:r w:rsidRPr="00326AC7">
        <w:rPr>
          <w:rFonts w:ascii="GHEA Grapalat" w:hAnsi="GHEA Grapalat" w:cs="Sylfaen"/>
          <w:sz w:val="22"/>
          <w:lang w:val="hy-AM"/>
        </w:rPr>
        <w:t>ազատությունների</w:t>
      </w:r>
      <w:r w:rsidRPr="00326AC7">
        <w:rPr>
          <w:rFonts w:ascii="GHEA Grapalat" w:hAnsi="GHEA Grapalat"/>
          <w:sz w:val="22"/>
          <w:lang w:val="hy-AM"/>
        </w:rPr>
        <w:t xml:space="preserve"> </w:t>
      </w:r>
      <w:r w:rsidRPr="00326AC7">
        <w:rPr>
          <w:rFonts w:ascii="GHEA Grapalat" w:hAnsi="GHEA Grapalat" w:cs="Sylfaen"/>
          <w:sz w:val="22"/>
          <w:lang w:val="hy-AM"/>
        </w:rPr>
        <w:t>պաշտպանության</w:t>
      </w:r>
      <w:r w:rsidRPr="00326AC7">
        <w:rPr>
          <w:rFonts w:ascii="GHEA Grapalat" w:hAnsi="GHEA Grapalat"/>
          <w:sz w:val="22"/>
          <w:lang w:val="hy-AM"/>
        </w:rPr>
        <w:t xml:space="preserve"> </w:t>
      </w:r>
      <w:r w:rsidRPr="00326AC7">
        <w:rPr>
          <w:rFonts w:ascii="GHEA Grapalat" w:hAnsi="GHEA Grapalat" w:cs="Sylfaen"/>
          <w:sz w:val="22"/>
          <w:lang w:val="hy-AM"/>
        </w:rPr>
        <w:t>վիճակի</w:t>
      </w:r>
      <w:r w:rsidRPr="00326AC7">
        <w:rPr>
          <w:rFonts w:ascii="GHEA Grapalat" w:hAnsi="GHEA Grapalat"/>
          <w:sz w:val="22"/>
          <w:lang w:val="hy-AM"/>
        </w:rPr>
        <w:t xml:space="preserve"> </w:t>
      </w:r>
      <w:r w:rsidRPr="00326AC7">
        <w:rPr>
          <w:rFonts w:ascii="GHEA Grapalat" w:hAnsi="GHEA Grapalat" w:cs="Sylfaen"/>
          <w:sz w:val="22"/>
          <w:lang w:val="hy-AM"/>
        </w:rPr>
        <w:t>մասին</w:t>
      </w:r>
      <w:r w:rsidRPr="00326AC7">
        <w:rPr>
          <w:rFonts w:ascii="GHEA Grapalat" w:hAnsi="GHEA Grapalat"/>
          <w:sz w:val="22"/>
          <w:lang w:val="hy-AM"/>
        </w:rPr>
        <w:t xml:space="preserve"> </w:t>
      </w:r>
      <w:r w:rsidRPr="00326AC7">
        <w:rPr>
          <w:rFonts w:ascii="GHEA Grapalat" w:hAnsi="GHEA Grapalat" w:cs="Sylfaen"/>
          <w:sz w:val="22"/>
          <w:lang w:val="hy-AM"/>
        </w:rPr>
        <w:t>տարեկան</w:t>
      </w:r>
      <w:r w:rsidRPr="00326AC7">
        <w:rPr>
          <w:rFonts w:ascii="GHEA Grapalat" w:hAnsi="GHEA Grapalat"/>
          <w:sz w:val="22"/>
          <w:lang w:val="hy-AM"/>
        </w:rPr>
        <w:t xml:space="preserve"> </w:t>
      </w:r>
      <w:r w:rsidRPr="00326AC7">
        <w:rPr>
          <w:rFonts w:ascii="GHEA Grapalat" w:hAnsi="GHEA Grapalat" w:cs="Sylfaen"/>
          <w:sz w:val="22"/>
          <w:lang w:val="hy-AM"/>
        </w:rPr>
        <w:t>հաղորդման «Կարծիքի արտահայտման ազատությունը, տեղեկություններ ստանալու և անձնական տվյալների պաշտպանության իրավունքներ» բաժնում, էջ 269</w:t>
      </w:r>
      <w:r w:rsidR="0064688C" w:rsidRPr="00326AC7">
        <w:rPr>
          <w:rFonts w:ascii="GHEA Grapalat" w:hAnsi="GHEA Grapalat" w:cs="Sylfaen"/>
          <w:sz w:val="22"/>
          <w:lang w:val="hy-AM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D6602"/>
    <w:multiLevelType w:val="hybridMultilevel"/>
    <w:tmpl w:val="2B06CEE2"/>
    <w:lvl w:ilvl="0" w:tplc="D64A949A">
      <w:numFmt w:val="bullet"/>
      <w:lvlText w:val="•"/>
      <w:lvlJc w:val="left"/>
      <w:pPr>
        <w:ind w:left="180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8003BD6"/>
    <w:multiLevelType w:val="hybridMultilevel"/>
    <w:tmpl w:val="5CB628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467734A"/>
    <w:multiLevelType w:val="hybridMultilevel"/>
    <w:tmpl w:val="6EBA6DEC"/>
    <w:lvl w:ilvl="0" w:tplc="D64A949A">
      <w:numFmt w:val="bullet"/>
      <w:lvlText w:val="•"/>
      <w:lvlJc w:val="left"/>
      <w:pPr>
        <w:ind w:left="108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C6A"/>
    <w:rsid w:val="00005F08"/>
    <w:rsid w:val="00012343"/>
    <w:rsid w:val="00014E24"/>
    <w:rsid w:val="000157B0"/>
    <w:rsid w:val="0001616D"/>
    <w:rsid w:val="0002277D"/>
    <w:rsid w:val="00023296"/>
    <w:rsid w:val="00027534"/>
    <w:rsid w:val="00035610"/>
    <w:rsid w:val="00046E05"/>
    <w:rsid w:val="00053B1F"/>
    <w:rsid w:val="000558F5"/>
    <w:rsid w:val="00061492"/>
    <w:rsid w:val="00072361"/>
    <w:rsid w:val="00076F01"/>
    <w:rsid w:val="000806BB"/>
    <w:rsid w:val="0008644B"/>
    <w:rsid w:val="000974C0"/>
    <w:rsid w:val="000C3908"/>
    <w:rsid w:val="000D119E"/>
    <w:rsid w:val="000E0580"/>
    <w:rsid w:val="000E0BD4"/>
    <w:rsid w:val="000E2B48"/>
    <w:rsid w:val="000F40CF"/>
    <w:rsid w:val="000F7004"/>
    <w:rsid w:val="00106C72"/>
    <w:rsid w:val="00110275"/>
    <w:rsid w:val="00131B9F"/>
    <w:rsid w:val="00134577"/>
    <w:rsid w:val="001363BC"/>
    <w:rsid w:val="001466E0"/>
    <w:rsid w:val="0014721D"/>
    <w:rsid w:val="001505E0"/>
    <w:rsid w:val="00150D68"/>
    <w:rsid w:val="00152CA1"/>
    <w:rsid w:val="00153630"/>
    <w:rsid w:val="0016145C"/>
    <w:rsid w:val="00161C07"/>
    <w:rsid w:val="00170044"/>
    <w:rsid w:val="0018019F"/>
    <w:rsid w:val="00186043"/>
    <w:rsid w:val="001A40BB"/>
    <w:rsid w:val="001A4EC4"/>
    <w:rsid w:val="001B2ECC"/>
    <w:rsid w:val="001B6F94"/>
    <w:rsid w:val="001C39AE"/>
    <w:rsid w:val="001C5178"/>
    <w:rsid w:val="001D3290"/>
    <w:rsid w:val="001D5E7A"/>
    <w:rsid w:val="001E643A"/>
    <w:rsid w:val="001E669B"/>
    <w:rsid w:val="00203B87"/>
    <w:rsid w:val="00205211"/>
    <w:rsid w:val="00211D45"/>
    <w:rsid w:val="0021769C"/>
    <w:rsid w:val="0022599A"/>
    <w:rsid w:val="00226DAC"/>
    <w:rsid w:val="002336D2"/>
    <w:rsid w:val="00234120"/>
    <w:rsid w:val="00241AD2"/>
    <w:rsid w:val="0024784B"/>
    <w:rsid w:val="0025380E"/>
    <w:rsid w:val="002623FE"/>
    <w:rsid w:val="0028119F"/>
    <w:rsid w:val="00282DDB"/>
    <w:rsid w:val="00285C34"/>
    <w:rsid w:val="00292EBB"/>
    <w:rsid w:val="00293330"/>
    <w:rsid w:val="002A2BFC"/>
    <w:rsid w:val="002A58B9"/>
    <w:rsid w:val="002A5BF2"/>
    <w:rsid w:val="002B4F28"/>
    <w:rsid w:val="002C10AB"/>
    <w:rsid w:val="002D7BFE"/>
    <w:rsid w:val="002E04C6"/>
    <w:rsid w:val="002E1468"/>
    <w:rsid w:val="002E1CAA"/>
    <w:rsid w:val="002E68F2"/>
    <w:rsid w:val="002F1F77"/>
    <w:rsid w:val="003011A2"/>
    <w:rsid w:val="00304BAC"/>
    <w:rsid w:val="00307A6F"/>
    <w:rsid w:val="0032207D"/>
    <w:rsid w:val="003252F4"/>
    <w:rsid w:val="00326AC7"/>
    <w:rsid w:val="00336D57"/>
    <w:rsid w:val="00337EBA"/>
    <w:rsid w:val="00344D4D"/>
    <w:rsid w:val="00347C33"/>
    <w:rsid w:val="00351270"/>
    <w:rsid w:val="003522B6"/>
    <w:rsid w:val="00355674"/>
    <w:rsid w:val="0037689A"/>
    <w:rsid w:val="00382E68"/>
    <w:rsid w:val="0039768C"/>
    <w:rsid w:val="003A36BB"/>
    <w:rsid w:val="003B0853"/>
    <w:rsid w:val="003B6EE1"/>
    <w:rsid w:val="003C4132"/>
    <w:rsid w:val="003E5230"/>
    <w:rsid w:val="003F049E"/>
    <w:rsid w:val="003F1681"/>
    <w:rsid w:val="003F7E0E"/>
    <w:rsid w:val="0040247B"/>
    <w:rsid w:val="00407D50"/>
    <w:rsid w:val="00411DB6"/>
    <w:rsid w:val="00414949"/>
    <w:rsid w:val="0044091A"/>
    <w:rsid w:val="00445863"/>
    <w:rsid w:val="0045061D"/>
    <w:rsid w:val="00453C76"/>
    <w:rsid w:val="00455B8A"/>
    <w:rsid w:val="004576B8"/>
    <w:rsid w:val="0046630E"/>
    <w:rsid w:val="00470976"/>
    <w:rsid w:val="00470C6A"/>
    <w:rsid w:val="004759B3"/>
    <w:rsid w:val="00477273"/>
    <w:rsid w:val="00480BE1"/>
    <w:rsid w:val="00485D99"/>
    <w:rsid w:val="0049265A"/>
    <w:rsid w:val="004A2546"/>
    <w:rsid w:val="004A296D"/>
    <w:rsid w:val="004B0A64"/>
    <w:rsid w:val="004B0E37"/>
    <w:rsid w:val="004B4390"/>
    <w:rsid w:val="004B4A5E"/>
    <w:rsid w:val="004B52CF"/>
    <w:rsid w:val="004B5EC3"/>
    <w:rsid w:val="004B7589"/>
    <w:rsid w:val="004C0B33"/>
    <w:rsid w:val="004C1670"/>
    <w:rsid w:val="004D53CA"/>
    <w:rsid w:val="004D6ED8"/>
    <w:rsid w:val="004E397B"/>
    <w:rsid w:val="005101F6"/>
    <w:rsid w:val="005217DD"/>
    <w:rsid w:val="00525754"/>
    <w:rsid w:val="00526125"/>
    <w:rsid w:val="00527227"/>
    <w:rsid w:val="00531CA0"/>
    <w:rsid w:val="005418AA"/>
    <w:rsid w:val="005511D8"/>
    <w:rsid w:val="00555353"/>
    <w:rsid w:val="005555A3"/>
    <w:rsid w:val="00556E3A"/>
    <w:rsid w:val="00566710"/>
    <w:rsid w:val="005729C8"/>
    <w:rsid w:val="005852B9"/>
    <w:rsid w:val="00587362"/>
    <w:rsid w:val="005901F6"/>
    <w:rsid w:val="005A6559"/>
    <w:rsid w:val="005A68A7"/>
    <w:rsid w:val="005B6EFB"/>
    <w:rsid w:val="005C6EF6"/>
    <w:rsid w:val="005E2792"/>
    <w:rsid w:val="005E2FFD"/>
    <w:rsid w:val="005E7DC5"/>
    <w:rsid w:val="005F54A9"/>
    <w:rsid w:val="005F5992"/>
    <w:rsid w:val="0062423B"/>
    <w:rsid w:val="00634526"/>
    <w:rsid w:val="00634CAD"/>
    <w:rsid w:val="0063697D"/>
    <w:rsid w:val="0064688C"/>
    <w:rsid w:val="006558CC"/>
    <w:rsid w:val="00660D1F"/>
    <w:rsid w:val="00675043"/>
    <w:rsid w:val="00684CA8"/>
    <w:rsid w:val="006A5031"/>
    <w:rsid w:val="006A6C14"/>
    <w:rsid w:val="006B0677"/>
    <w:rsid w:val="006E621F"/>
    <w:rsid w:val="006E69F7"/>
    <w:rsid w:val="006F0B71"/>
    <w:rsid w:val="006F48FF"/>
    <w:rsid w:val="006F505B"/>
    <w:rsid w:val="006F6642"/>
    <w:rsid w:val="00705DF3"/>
    <w:rsid w:val="00706912"/>
    <w:rsid w:val="007325E4"/>
    <w:rsid w:val="0074162B"/>
    <w:rsid w:val="00743BFE"/>
    <w:rsid w:val="00743E30"/>
    <w:rsid w:val="00743F2F"/>
    <w:rsid w:val="00751317"/>
    <w:rsid w:val="0076259C"/>
    <w:rsid w:val="0076290E"/>
    <w:rsid w:val="00773123"/>
    <w:rsid w:val="00781EA4"/>
    <w:rsid w:val="0078335F"/>
    <w:rsid w:val="007901D8"/>
    <w:rsid w:val="00790FF5"/>
    <w:rsid w:val="007A325E"/>
    <w:rsid w:val="007A481B"/>
    <w:rsid w:val="007A53F8"/>
    <w:rsid w:val="007B485D"/>
    <w:rsid w:val="007C60FC"/>
    <w:rsid w:val="007D2EDD"/>
    <w:rsid w:val="007D4B68"/>
    <w:rsid w:val="007D66B9"/>
    <w:rsid w:val="007E723F"/>
    <w:rsid w:val="007F06EA"/>
    <w:rsid w:val="007F2B44"/>
    <w:rsid w:val="007F3581"/>
    <w:rsid w:val="007F6B44"/>
    <w:rsid w:val="00800918"/>
    <w:rsid w:val="00812BC6"/>
    <w:rsid w:val="00821114"/>
    <w:rsid w:val="008220CF"/>
    <w:rsid w:val="00822FE2"/>
    <w:rsid w:val="0082494F"/>
    <w:rsid w:val="008253D2"/>
    <w:rsid w:val="00833287"/>
    <w:rsid w:val="00842789"/>
    <w:rsid w:val="00846C01"/>
    <w:rsid w:val="00847A6C"/>
    <w:rsid w:val="00852565"/>
    <w:rsid w:val="008572FA"/>
    <w:rsid w:val="00863271"/>
    <w:rsid w:val="008717B0"/>
    <w:rsid w:val="00873201"/>
    <w:rsid w:val="0087397D"/>
    <w:rsid w:val="00873E41"/>
    <w:rsid w:val="00874603"/>
    <w:rsid w:val="008816B6"/>
    <w:rsid w:val="008B5FAE"/>
    <w:rsid w:val="008D1D89"/>
    <w:rsid w:val="008D2A54"/>
    <w:rsid w:val="008F6573"/>
    <w:rsid w:val="00901036"/>
    <w:rsid w:val="00930CEC"/>
    <w:rsid w:val="00931E72"/>
    <w:rsid w:val="009423A2"/>
    <w:rsid w:val="00943A66"/>
    <w:rsid w:val="009466FD"/>
    <w:rsid w:val="00953026"/>
    <w:rsid w:val="0095375A"/>
    <w:rsid w:val="00966431"/>
    <w:rsid w:val="00971EE1"/>
    <w:rsid w:val="00974A4B"/>
    <w:rsid w:val="00980134"/>
    <w:rsid w:val="00990B66"/>
    <w:rsid w:val="00991289"/>
    <w:rsid w:val="009936C8"/>
    <w:rsid w:val="0099555A"/>
    <w:rsid w:val="009A10C4"/>
    <w:rsid w:val="009B2680"/>
    <w:rsid w:val="009C3D9E"/>
    <w:rsid w:val="009D53A8"/>
    <w:rsid w:val="009E1455"/>
    <w:rsid w:val="009E2DA0"/>
    <w:rsid w:val="009F0652"/>
    <w:rsid w:val="009F0872"/>
    <w:rsid w:val="009F505C"/>
    <w:rsid w:val="00A0208E"/>
    <w:rsid w:val="00A164A9"/>
    <w:rsid w:val="00A23793"/>
    <w:rsid w:val="00A3517F"/>
    <w:rsid w:val="00A521BB"/>
    <w:rsid w:val="00A52471"/>
    <w:rsid w:val="00A57CBE"/>
    <w:rsid w:val="00A64CE4"/>
    <w:rsid w:val="00A6682F"/>
    <w:rsid w:val="00A72257"/>
    <w:rsid w:val="00A77999"/>
    <w:rsid w:val="00A82A63"/>
    <w:rsid w:val="00A873FC"/>
    <w:rsid w:val="00A9231F"/>
    <w:rsid w:val="00AA418D"/>
    <w:rsid w:val="00AA4ED0"/>
    <w:rsid w:val="00AB5522"/>
    <w:rsid w:val="00AE0D7F"/>
    <w:rsid w:val="00AE7B01"/>
    <w:rsid w:val="00AF0688"/>
    <w:rsid w:val="00AF5AAC"/>
    <w:rsid w:val="00AF639A"/>
    <w:rsid w:val="00B1383A"/>
    <w:rsid w:val="00B14A7F"/>
    <w:rsid w:val="00B23B4D"/>
    <w:rsid w:val="00B2573C"/>
    <w:rsid w:val="00B26368"/>
    <w:rsid w:val="00B26F6D"/>
    <w:rsid w:val="00B43C17"/>
    <w:rsid w:val="00B4720F"/>
    <w:rsid w:val="00B4767E"/>
    <w:rsid w:val="00B558F2"/>
    <w:rsid w:val="00B6755F"/>
    <w:rsid w:val="00B72BE4"/>
    <w:rsid w:val="00B76EF1"/>
    <w:rsid w:val="00B9493D"/>
    <w:rsid w:val="00B96D67"/>
    <w:rsid w:val="00BB0468"/>
    <w:rsid w:val="00BB08D3"/>
    <w:rsid w:val="00BC0472"/>
    <w:rsid w:val="00BC2627"/>
    <w:rsid w:val="00BD649B"/>
    <w:rsid w:val="00BE32EE"/>
    <w:rsid w:val="00BE4AB2"/>
    <w:rsid w:val="00BE7527"/>
    <w:rsid w:val="00BF2799"/>
    <w:rsid w:val="00C03192"/>
    <w:rsid w:val="00C256A7"/>
    <w:rsid w:val="00C35081"/>
    <w:rsid w:val="00C423CE"/>
    <w:rsid w:val="00C60BA8"/>
    <w:rsid w:val="00C61FCD"/>
    <w:rsid w:val="00C6220B"/>
    <w:rsid w:val="00C6329E"/>
    <w:rsid w:val="00C702E0"/>
    <w:rsid w:val="00C76E85"/>
    <w:rsid w:val="00C828EB"/>
    <w:rsid w:val="00C91832"/>
    <w:rsid w:val="00C92056"/>
    <w:rsid w:val="00C96ADE"/>
    <w:rsid w:val="00CA37C6"/>
    <w:rsid w:val="00CB1E2A"/>
    <w:rsid w:val="00CC0544"/>
    <w:rsid w:val="00CC207A"/>
    <w:rsid w:val="00CC46C8"/>
    <w:rsid w:val="00CD7231"/>
    <w:rsid w:val="00CE24F3"/>
    <w:rsid w:val="00CE5837"/>
    <w:rsid w:val="00CF0B36"/>
    <w:rsid w:val="00CF168C"/>
    <w:rsid w:val="00CF5115"/>
    <w:rsid w:val="00D014DF"/>
    <w:rsid w:val="00D03251"/>
    <w:rsid w:val="00D039F7"/>
    <w:rsid w:val="00D15162"/>
    <w:rsid w:val="00D2446D"/>
    <w:rsid w:val="00D2506A"/>
    <w:rsid w:val="00D30F06"/>
    <w:rsid w:val="00D37A0C"/>
    <w:rsid w:val="00D407A3"/>
    <w:rsid w:val="00D43AD7"/>
    <w:rsid w:val="00D51EF8"/>
    <w:rsid w:val="00D520A0"/>
    <w:rsid w:val="00D61766"/>
    <w:rsid w:val="00D863C3"/>
    <w:rsid w:val="00D90999"/>
    <w:rsid w:val="00D91C0E"/>
    <w:rsid w:val="00DA7326"/>
    <w:rsid w:val="00DB1BF3"/>
    <w:rsid w:val="00DB415D"/>
    <w:rsid w:val="00DC29CB"/>
    <w:rsid w:val="00DC587B"/>
    <w:rsid w:val="00DD0BB0"/>
    <w:rsid w:val="00DD0BE4"/>
    <w:rsid w:val="00DD0D5F"/>
    <w:rsid w:val="00E1455F"/>
    <w:rsid w:val="00E26B2D"/>
    <w:rsid w:val="00E306CC"/>
    <w:rsid w:val="00E37C5D"/>
    <w:rsid w:val="00E44CC8"/>
    <w:rsid w:val="00E614B6"/>
    <w:rsid w:val="00E62D49"/>
    <w:rsid w:val="00E62F9C"/>
    <w:rsid w:val="00E74AF1"/>
    <w:rsid w:val="00E7618F"/>
    <w:rsid w:val="00E77CB7"/>
    <w:rsid w:val="00E927EF"/>
    <w:rsid w:val="00E94A8B"/>
    <w:rsid w:val="00E960E0"/>
    <w:rsid w:val="00EA23BA"/>
    <w:rsid w:val="00EB12E4"/>
    <w:rsid w:val="00EC034A"/>
    <w:rsid w:val="00EE5979"/>
    <w:rsid w:val="00EE733D"/>
    <w:rsid w:val="00EF3A2D"/>
    <w:rsid w:val="00EF530B"/>
    <w:rsid w:val="00EF5C64"/>
    <w:rsid w:val="00EF7F41"/>
    <w:rsid w:val="00F0165D"/>
    <w:rsid w:val="00F02EC7"/>
    <w:rsid w:val="00F0488B"/>
    <w:rsid w:val="00F12807"/>
    <w:rsid w:val="00F14123"/>
    <w:rsid w:val="00F159B6"/>
    <w:rsid w:val="00F172CC"/>
    <w:rsid w:val="00F175FB"/>
    <w:rsid w:val="00F20EEC"/>
    <w:rsid w:val="00F4151C"/>
    <w:rsid w:val="00F54C43"/>
    <w:rsid w:val="00F57F22"/>
    <w:rsid w:val="00F613B3"/>
    <w:rsid w:val="00F62648"/>
    <w:rsid w:val="00F7041C"/>
    <w:rsid w:val="00F7224C"/>
    <w:rsid w:val="00F72660"/>
    <w:rsid w:val="00F81548"/>
    <w:rsid w:val="00F919AA"/>
    <w:rsid w:val="00F94148"/>
    <w:rsid w:val="00F97DB8"/>
    <w:rsid w:val="00FA5CAE"/>
    <w:rsid w:val="00FB133A"/>
    <w:rsid w:val="00FB14CF"/>
    <w:rsid w:val="00FB6C39"/>
    <w:rsid w:val="00FD2742"/>
    <w:rsid w:val="00FD674B"/>
    <w:rsid w:val="00FE0FC8"/>
    <w:rsid w:val="00FE0FCC"/>
    <w:rsid w:val="00FE2E0F"/>
    <w:rsid w:val="00FE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A2728"/>
  <w15:chartTrackingRefBased/>
  <w15:docId w15:val="{EE50D26F-DFE0-4C16-B663-60AE922D2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51EF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1EF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51EF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BB08D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0521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6559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559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82A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2A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2A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2A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2A6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157B0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D863C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mbuds.am/images/files/0b93e5799c7520fdc31d633d009a7073.pdf" TargetMode="External"/><Relationship Id="rId3" Type="http://schemas.openxmlformats.org/officeDocument/2006/relationships/hyperlink" Target="https://www.arlis.am/DocumentView.aspx?DocID=80554" TargetMode="External"/><Relationship Id="rId7" Type="http://schemas.openxmlformats.org/officeDocument/2006/relationships/hyperlink" Target="https://rm.coe.int/CoERMPublicCommonSearchServices/DisplayDCTMContent?documentId=09000016808ac91a" TargetMode="External"/><Relationship Id="rId2" Type="http://schemas.openxmlformats.org/officeDocument/2006/relationships/hyperlink" Target="https://rm.coe.int/16808ade9d" TargetMode="External"/><Relationship Id="rId1" Type="http://schemas.openxmlformats.org/officeDocument/2006/relationships/hyperlink" Target="https://www.coe.int/en/web/conventions/full-list/-/conventions/treaty/108" TargetMode="External"/><Relationship Id="rId6" Type="http://schemas.openxmlformats.org/officeDocument/2006/relationships/hyperlink" Target="https://rm.coe.int/16808accf8" TargetMode="External"/><Relationship Id="rId5" Type="http://schemas.openxmlformats.org/officeDocument/2006/relationships/hyperlink" Target="https://www.coe.int/en/web/conventions/full-list/-/conventions/treaty/223" TargetMode="External"/><Relationship Id="rId4" Type="http://schemas.openxmlformats.org/officeDocument/2006/relationships/hyperlink" Target="https://rm.coe.int/cets-223-explanatory-report-to-the-protocol-amending-the-convention-fo/16808ac91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6E025-2189-46F0-B820-625821F3F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968</Words>
  <Characters>5521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 Zakharyan</dc:creator>
  <cp:keywords>https://mul2.gov.am/tasks/363067/oneclick/MIP Dirqoroshum.docx?token=524676b8175bfb84168b1ad954e3ebca</cp:keywords>
  <dc:description/>
  <cp:lastModifiedBy>Sofia Zakharyan</cp:lastModifiedBy>
  <cp:revision>87</cp:revision>
  <cp:lastPrinted>2020-08-31T05:34:00Z</cp:lastPrinted>
  <dcterms:created xsi:type="dcterms:W3CDTF">2020-09-10T14:00:00Z</dcterms:created>
  <dcterms:modified xsi:type="dcterms:W3CDTF">2020-09-15T07:33:00Z</dcterms:modified>
</cp:coreProperties>
</file>